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18"/>
          <w:szCs w:val="18"/>
        </w:rPr>
        <w:t>муниципальных служащих муниципального казенного учреждения «Управление культуры администрации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Урупского муниципального района»,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 также их супругов и несовершеннолетних детей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18"/>
          <w:szCs w:val="18"/>
        </w:rPr>
        <w:t xml:space="preserve">за период с 1 января 2020 г. по 31 декабря 2020 г.   </w:t>
      </w:r>
    </w:p>
    <w:p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pPr w:bottomFromText="200" w:horzAnchor="margin" w:leftFromText="180" w:rightFromText="180" w:tblpX="0" w:tblpXSpec="center" w:tblpY="35" w:topFromText="0" w:vertAnchor="text"/>
        <w:tblW w:w="1588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6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87"/>
        <w:gridCol w:w="1598"/>
        <w:gridCol w:w="2114"/>
        <w:gridCol w:w="1246"/>
        <w:gridCol w:w="1381"/>
        <w:gridCol w:w="990"/>
        <w:gridCol w:w="1080"/>
        <w:gridCol w:w="929"/>
        <w:gridCol w:w="1155"/>
        <w:gridCol w:w="1320"/>
        <w:gridCol w:w="1305"/>
        <w:gridCol w:w="1051"/>
        <w:gridCol w:w="1227"/>
      </w:tblGrid>
      <w:tr>
        <w:trPr/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97" w:type="dxa"/>
            <w:gridSpan w:val="4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4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средства</w:t>
            </w:r>
          </w:p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  <w:r>
              <w:fldChar w:fldCharType="begin"/>
            </w:r>
            <w:r>
              <w:instrText> HYPERLINK "file:///C:\Users\user\Downloads\Сведения-о-доходах-расходах-об-имущ.форма-для-сайта-20151.doc" \l "Par95"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&lt;1&gt;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fldChar w:fldCharType="begin"/>
            </w:r>
            <w:r>
              <w:instrText> HYPERLINK "file:///C:\Users\user\Downloads\Сведения-о-доходах-расходах-об-имущ.форма-для-сайта-20151.doc" \l "Par96"</w:instrText>
            </w:r>
            <w:r>
              <w:fldChar w:fldCharType="separate"/>
            </w:r>
            <w:r>
              <w:rPr>
                <w:rStyle w:val="Style14"/>
                <w:rFonts w:cs="Times New Roman" w:ascii="Times New Roman" w:hAnsi="Times New Roman"/>
                <w:sz w:val="18"/>
                <w:szCs w:val="18"/>
              </w:rPr>
              <w:t>&lt;2&gt;</w:t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/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0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площадь </w:t>
            </w:r>
          </w:p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48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pacing w:lineRule="auto" w:line="276"/>
              <w:rPr>
                <w:lang w:val="en-US" w:bidi="hi-IN"/>
              </w:rPr>
            </w:pPr>
            <w:r>
              <w:rPr>
                <w:sz w:val="18"/>
                <w:szCs w:val="18"/>
                <w:lang w:bidi="hi-IN"/>
              </w:rPr>
              <w:t xml:space="preserve">Текеева </w:t>
            </w:r>
          </w:p>
          <w:p>
            <w:pPr>
              <w:pStyle w:val="Normal"/>
              <w:spacing w:lineRule="auto" w:line="276"/>
              <w:rPr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Ляля Мухатдиновна</w:t>
            </w:r>
          </w:p>
        </w:tc>
        <w:tc>
          <w:tcPr>
            <w:tcW w:w="211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left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cs="Times New Roman" w:ascii="Times New Roman" w:hAnsi="Times New Roman"/>
                <w:sz w:val="18"/>
                <w:szCs w:val="18"/>
                <w:lang w:val="ru-RU"/>
              </w:rPr>
              <w:t xml:space="preserve">МКУ «Управление культуры» администрации Урупского муниципального района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Автомобиль</w:t>
            </w:r>
          </w:p>
          <w:p>
            <w:pPr>
              <w:pStyle w:val="Normal"/>
              <w:spacing w:lineRule="auto" w:line="276"/>
              <w:rPr>
                <w:lang w:bidi="hi-IN"/>
              </w:rPr>
            </w:pPr>
            <w:r>
              <w:rPr>
                <w:sz w:val="18"/>
                <w:szCs w:val="18"/>
                <w:lang w:val="en-US" w:bidi="hi-IN"/>
              </w:rPr>
              <w:t>KIA RIO</w:t>
            </w:r>
            <w:r>
              <w:rPr>
                <w:sz w:val="18"/>
                <w:szCs w:val="18"/>
                <w:lang w:bidi="hi-IN"/>
              </w:rPr>
              <w:t xml:space="preserve"> 2020</w:t>
            </w:r>
          </w:p>
        </w:tc>
        <w:tc>
          <w:tcPr>
            <w:tcW w:w="105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571444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56" w:type="dxa"/>
            </w:tcMar>
          </w:tcPr>
          <w:p>
            <w:pPr>
              <w:pStyle w:val="ConsPlusDocList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sectPr>
      <w:type w:val="nextPage"/>
      <w:pgSz w:orient="landscape" w:w="16838" w:h="11906"/>
      <w:pgMar w:left="1134" w:right="1134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225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18225d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DocList" w:customStyle="1">
    <w:name w:val="ConsPlusDocList"/>
    <w:qFormat/>
    <w:rsid w:val="0018225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LibreOffice/5.4.4.2$Windows_x86 LibreOffice_project/2524958677847fb3bb44820e40380acbe820f960</Application>
  <Pages>1</Pages>
  <Words>121</Words>
  <Characters>830</Characters>
  <CharactersWithSpaces>931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2021-04-06T09:11:00Z</dcterms:created>
  <dc:creator>Ляля Текеева</dc:creator>
  <dc:description/>
  <dc:language>ru-RU</dc:language>
  <cp:lastModifiedBy/>
  <dcterms:modified xsi:type="dcterms:W3CDTF">2021-05-27T11:04:19Z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