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wmf" ContentType="image/x-wmf"/>
  <Override PartName="/word/footer3.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n-US"/>
        </w:rPr>
      </w:pPr>
      <w:r>
        <w:rPr>
          <w:lang w:val="en-US"/>
        </w:rPr>
      </w:r>
    </w:p>
    <w:p>
      <w:pPr>
        <w:pStyle w:val="Normal"/>
        <w:widowControl w:val="false"/>
        <w:ind w:left="5940" w:hanging="0"/>
        <w:jc w:val="center"/>
        <w:rPr/>
      </w:pPr>
      <w:r>
        <w:rPr/>
        <w:t>Утверждена</w:t>
      </w:r>
    </w:p>
    <w:p>
      <w:pPr>
        <w:pStyle w:val="Normal"/>
        <w:widowControl w:val="false"/>
        <w:ind w:left="5940" w:hanging="0"/>
        <w:jc w:val="center"/>
        <w:rPr/>
      </w:pPr>
      <w:r>
        <w:rPr/>
        <w:t xml:space="preserve"> </w:t>
      </w:r>
      <w:r>
        <w:rPr/>
        <w:t>распоряжением</w:t>
      </w:r>
    </w:p>
    <w:p>
      <w:pPr>
        <w:pStyle w:val="Normal"/>
        <w:widowControl w:val="false"/>
        <w:spacing w:before="0" w:after="60"/>
        <w:ind w:left="5940" w:hanging="0"/>
        <w:jc w:val="center"/>
        <w:rPr/>
      </w:pPr>
      <w:r>
        <w:rPr/>
        <w:t>администрации Урупского муниципального района</w:t>
      </w:r>
    </w:p>
    <w:p>
      <w:pPr>
        <w:pStyle w:val="Normal"/>
        <w:widowControl w:val="false"/>
        <w:spacing w:before="0" w:after="60"/>
        <w:ind w:left="5940" w:hanging="0"/>
        <w:jc w:val="center"/>
        <w:rPr/>
      </w:pPr>
      <w:r>
        <w:rPr>
          <w:color w:val="000000"/>
        </w:rPr>
        <w:t xml:space="preserve">от </w:t>
      </w:r>
      <w:r>
        <w:rPr>
          <w:color w:val="000000"/>
        </w:rPr>
        <w:t>01.08.</w:t>
      </w:r>
      <w:r>
        <w:rPr>
          <w:color w:val="000000"/>
        </w:rPr>
        <w:t xml:space="preserve">2019 </w:t>
      </w:r>
      <w:r>
        <w:rPr/>
        <w:t xml:space="preserve"> № </w:t>
      </w:r>
      <w:r>
        <w:rPr/>
        <w:t>121</w:t>
      </w:r>
      <w:r>
        <w:rPr/>
        <w:t>-р</w:t>
      </w:r>
    </w:p>
    <w:p>
      <w:pPr>
        <w:pStyle w:val="Normal"/>
        <w:widowControl w:val="false"/>
        <w:spacing w:before="0" w:after="60"/>
        <w:ind w:left="5940" w:hanging="0"/>
        <w:jc w:val="center"/>
        <w:rPr/>
      </w:pPr>
      <w:r>
        <w:rPr/>
      </w:r>
    </w:p>
    <w:p>
      <w:pPr>
        <w:pStyle w:val="Normal"/>
        <w:widowControl w:val="false"/>
        <w:spacing w:before="0" w:after="60"/>
        <w:ind w:left="5940" w:hanging="0"/>
        <w:jc w:val="center"/>
        <w:rPr/>
      </w:pPr>
      <w:r>
        <w:rPr/>
        <w:t>______________ А.П. Шутов</w:t>
      </w:r>
    </w:p>
    <w:p>
      <w:pPr>
        <w:pStyle w:val="Normal"/>
        <w:spacing w:lineRule="atLeast" w:line="100"/>
        <w:ind w:left="4961" w:firstLine="1"/>
        <w:rPr>
          <w:color w:val="000000"/>
        </w:rPr>
      </w:pPr>
      <w:r>
        <w:rPr>
          <w:color w:val="000000"/>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both"/>
        <w:rPr/>
      </w:pPr>
      <w:r>
        <w:rPr/>
      </w:r>
    </w:p>
    <w:p>
      <w:pPr>
        <w:pStyle w:val="Normal"/>
        <w:tabs>
          <w:tab w:val="clear" w:pos="708"/>
          <w:tab w:val="left" w:pos="0" w:leader="none"/>
        </w:tabs>
        <w:jc w:val="center"/>
        <w:rPr>
          <w:b/>
          <w:b/>
          <w:sz w:val="40"/>
          <w:szCs w:val="40"/>
        </w:rPr>
      </w:pPr>
      <w:r>
        <w:rPr>
          <w:b/>
          <w:sz w:val="40"/>
          <w:szCs w:val="40"/>
        </w:rPr>
        <w:t>ДОКУМЕНТАЦИЯ</w:t>
      </w:r>
    </w:p>
    <w:p>
      <w:pPr>
        <w:pStyle w:val="Normal"/>
        <w:tabs>
          <w:tab w:val="clear" w:pos="708"/>
          <w:tab w:val="left" w:pos="0" w:leader="none"/>
        </w:tabs>
        <w:jc w:val="center"/>
        <w:rPr>
          <w:b/>
          <w:b/>
          <w:sz w:val="40"/>
          <w:szCs w:val="40"/>
        </w:rPr>
      </w:pPr>
      <w:r>
        <w:rPr>
          <w:b/>
          <w:sz w:val="40"/>
          <w:szCs w:val="40"/>
        </w:rPr>
        <w:t>ОБ ЭЛЕКТРОННОМ АУКЦИОНЕ</w:t>
      </w:r>
    </w:p>
    <w:p>
      <w:pPr>
        <w:pStyle w:val="Normal"/>
        <w:tabs>
          <w:tab w:val="clear" w:pos="708"/>
          <w:tab w:val="left" w:pos="0" w:leader="none"/>
        </w:tabs>
        <w:jc w:val="both"/>
        <w:rPr>
          <w:b/>
          <w:b/>
          <w:sz w:val="32"/>
          <w:szCs w:val="32"/>
        </w:rPr>
      </w:pPr>
      <w:r>
        <w:rPr>
          <w:b/>
          <w:sz w:val="32"/>
          <w:szCs w:val="32"/>
        </w:rPr>
      </w:r>
    </w:p>
    <w:p>
      <w:pPr>
        <w:pStyle w:val="Normal"/>
        <w:tabs>
          <w:tab w:val="clear" w:pos="708"/>
          <w:tab w:val="left" w:pos="0" w:leader="none"/>
        </w:tabs>
        <w:jc w:val="both"/>
        <w:rPr>
          <w:b/>
          <w:b/>
          <w:sz w:val="32"/>
          <w:szCs w:val="32"/>
        </w:rPr>
      </w:pPr>
      <w:r>
        <w:rPr>
          <w:b/>
          <w:sz w:val="32"/>
          <w:szCs w:val="32"/>
        </w:rPr>
      </w:r>
    </w:p>
    <w:p>
      <w:pPr>
        <w:pStyle w:val="Normal"/>
        <w:tabs>
          <w:tab w:val="clear" w:pos="708"/>
          <w:tab w:val="left" w:pos="0" w:leader="none"/>
        </w:tabs>
        <w:jc w:val="center"/>
        <w:rPr>
          <w:b/>
          <w:b/>
          <w:sz w:val="32"/>
          <w:szCs w:val="32"/>
        </w:rPr>
      </w:pPr>
      <w:r>
        <w:rPr>
          <w:b/>
          <w:sz w:val="32"/>
          <w:szCs w:val="32"/>
        </w:rPr>
        <w:t>Текущий ремонт автомобильных дорог в с.Курджиново и с.Псемен</w:t>
      </w:r>
    </w:p>
    <w:p>
      <w:pPr>
        <w:pStyle w:val="Normal"/>
        <w:tabs>
          <w:tab w:val="clear" w:pos="708"/>
          <w:tab w:val="left" w:pos="0" w:leader="none"/>
        </w:tabs>
        <w:jc w:val="center"/>
        <w:rPr>
          <w:b/>
          <w:b/>
          <w:sz w:val="32"/>
          <w:szCs w:val="32"/>
        </w:rPr>
      </w:pPr>
      <w:r>
        <w:rPr>
          <w:b/>
          <w:sz w:val="32"/>
          <w:szCs w:val="32"/>
        </w:rPr>
      </w:r>
    </w:p>
    <w:p>
      <w:pPr>
        <w:pStyle w:val="Normal"/>
        <w:tabs>
          <w:tab w:val="clear" w:pos="708"/>
          <w:tab w:val="left" w:pos="0" w:leader="none"/>
        </w:tabs>
        <w:jc w:val="center"/>
        <w:rPr>
          <w:b/>
          <w:b/>
          <w:sz w:val="32"/>
          <w:szCs w:val="32"/>
        </w:rPr>
      </w:pPr>
      <w:r>
        <w:rPr>
          <w:b/>
          <w:sz w:val="32"/>
          <w:szCs w:val="32"/>
        </w:rPr>
      </w:r>
    </w:p>
    <w:p>
      <w:pPr>
        <w:pStyle w:val="Normal"/>
        <w:tabs>
          <w:tab w:val="clear" w:pos="708"/>
          <w:tab w:val="left" w:pos="0" w:leader="none"/>
        </w:tabs>
        <w:jc w:val="center"/>
        <w:rPr>
          <w:b/>
          <w:b/>
          <w:sz w:val="30"/>
          <w:szCs w:val="30"/>
        </w:rPr>
      </w:pPr>
      <w:r>
        <w:rPr>
          <w:b/>
          <w:sz w:val="30"/>
          <w:szCs w:val="30"/>
        </w:rPr>
      </w:r>
    </w:p>
    <w:p>
      <w:pPr>
        <w:pStyle w:val="Normal"/>
        <w:tabs>
          <w:tab w:val="clear" w:pos="708"/>
          <w:tab w:val="left" w:pos="0" w:leader="none"/>
        </w:tabs>
        <w:jc w:val="both"/>
        <w:rPr>
          <w:b/>
          <w:b/>
          <w:sz w:val="30"/>
          <w:szCs w:val="30"/>
        </w:rPr>
      </w:pPr>
      <w:r>
        <w:rPr>
          <w:b/>
          <w:sz w:val="30"/>
          <w:szCs w:val="30"/>
        </w:rPr>
        <w:t>Заказчик:</w:t>
      </w:r>
    </w:p>
    <w:p>
      <w:pPr>
        <w:pStyle w:val="Normal"/>
        <w:tabs>
          <w:tab w:val="clear" w:pos="708"/>
          <w:tab w:val="left" w:pos="0" w:leader="none"/>
        </w:tabs>
        <w:jc w:val="both"/>
        <w:rPr>
          <w:sz w:val="30"/>
          <w:szCs w:val="30"/>
        </w:rPr>
      </w:pPr>
      <w:r>
        <w:rPr>
          <w:sz w:val="30"/>
          <w:szCs w:val="30"/>
        </w:rPr>
        <w:t>Администрация Урупского муниципального района Карачаево-Черкесской Республики</w:t>
      </w:r>
    </w:p>
    <w:p>
      <w:pPr>
        <w:pStyle w:val="Normal"/>
        <w:tabs>
          <w:tab w:val="clear" w:pos="708"/>
          <w:tab w:val="left" w:pos="0" w:leader="none"/>
        </w:tabs>
        <w:jc w:val="both"/>
        <w:rPr>
          <w:sz w:val="30"/>
          <w:szCs w:val="30"/>
        </w:rPr>
      </w:pPr>
      <w:r>
        <w:rPr>
          <w:sz w:val="30"/>
          <w:szCs w:val="30"/>
        </w:rPr>
      </w:r>
    </w:p>
    <w:p>
      <w:pPr>
        <w:pStyle w:val="Normal"/>
        <w:tabs>
          <w:tab w:val="clear" w:pos="708"/>
          <w:tab w:val="left" w:pos="0" w:leader="none"/>
        </w:tabs>
        <w:jc w:val="both"/>
        <w:rPr>
          <w:sz w:val="30"/>
          <w:szCs w:val="30"/>
        </w:rPr>
      </w:pPr>
      <w:r>
        <w:rPr>
          <w:sz w:val="30"/>
          <w:szCs w:val="30"/>
        </w:rPr>
      </w:r>
    </w:p>
    <w:p>
      <w:pPr>
        <w:pStyle w:val="Normal"/>
        <w:tabs>
          <w:tab w:val="clear" w:pos="708"/>
          <w:tab w:val="left" w:pos="0" w:leader="none"/>
        </w:tabs>
        <w:jc w:val="both"/>
        <w:rPr>
          <w:b/>
          <w:b/>
          <w:sz w:val="30"/>
          <w:szCs w:val="30"/>
        </w:rPr>
      </w:pPr>
      <w:r>
        <w:rPr>
          <w:b/>
          <w:sz w:val="30"/>
          <w:szCs w:val="30"/>
        </w:rPr>
      </w:r>
    </w:p>
    <w:p>
      <w:pPr>
        <w:pStyle w:val="Normal"/>
        <w:jc w:val="both"/>
        <w:rPr>
          <w:sz w:val="30"/>
          <w:szCs w:val="30"/>
        </w:rPr>
      </w:pPr>
      <w:r>
        <w:rPr>
          <w:b/>
          <w:sz w:val="30"/>
          <w:szCs w:val="30"/>
        </w:rPr>
        <w:t>Электронная площадка:</w:t>
      </w:r>
      <w:r>
        <w:rPr>
          <w:sz w:val="30"/>
          <w:szCs w:val="30"/>
        </w:rPr>
        <w:t xml:space="preserve"> </w:t>
      </w:r>
    </w:p>
    <w:p>
      <w:pPr>
        <w:pStyle w:val="Normal"/>
        <w:tabs>
          <w:tab w:val="clear" w:pos="708"/>
          <w:tab w:val="left" w:pos="0" w:leader="none"/>
        </w:tabs>
        <w:jc w:val="both"/>
        <w:rPr>
          <w:sz w:val="30"/>
          <w:szCs w:val="30"/>
        </w:rPr>
      </w:pPr>
      <w:r>
        <w:rPr>
          <w:sz w:val="30"/>
          <w:szCs w:val="30"/>
        </w:rPr>
        <w:t>АО "Электронные торговые системы" (Национальная электронная площадка) - http://www.etp-ets.ru/</w:t>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both"/>
        <w:rPr>
          <w:sz w:val="32"/>
          <w:szCs w:val="32"/>
        </w:rPr>
      </w:pPr>
      <w:r>
        <w:rPr>
          <w:sz w:val="32"/>
          <w:szCs w:val="32"/>
        </w:rPr>
      </w:r>
    </w:p>
    <w:p>
      <w:pPr>
        <w:pStyle w:val="Normal"/>
        <w:tabs>
          <w:tab w:val="clear" w:pos="708"/>
          <w:tab w:val="left" w:pos="0" w:leader="none"/>
        </w:tabs>
        <w:jc w:val="center"/>
        <w:rPr>
          <w:sz w:val="28"/>
          <w:szCs w:val="28"/>
        </w:rPr>
      </w:pPr>
      <w:r>
        <w:rPr>
          <w:sz w:val="28"/>
          <w:szCs w:val="28"/>
        </w:rPr>
        <w:t>КЧР, ст. Преградная,</w:t>
      </w:r>
    </w:p>
    <w:p>
      <w:pPr>
        <w:pStyle w:val="Style19"/>
        <w:jc w:val="center"/>
        <w:rPr>
          <w:sz w:val="28"/>
          <w:szCs w:val="28"/>
        </w:rPr>
      </w:pPr>
      <w:r>
        <w:rPr>
          <w:sz w:val="28"/>
          <w:szCs w:val="28"/>
        </w:rPr>
        <w:t>2019г.</w:t>
      </w:r>
    </w:p>
    <w:p>
      <w:pPr>
        <w:pStyle w:val="Style19"/>
        <w:rPr>
          <w:sz w:val="28"/>
          <w:szCs w:val="28"/>
        </w:rPr>
      </w:pPr>
      <w:r>
        <w:rPr>
          <w:sz w:val="28"/>
          <w:szCs w:val="28"/>
        </w:rPr>
      </w:r>
    </w:p>
    <w:p>
      <w:pPr>
        <w:pStyle w:val="1"/>
        <w:numPr>
          <w:ilvl w:val="0"/>
          <w:numId w:val="0"/>
        </w:numPr>
        <w:tabs>
          <w:tab w:val="clear" w:pos="708"/>
          <w:tab w:val="left" w:pos="0" w:leader="none"/>
        </w:tabs>
        <w:spacing w:before="0" w:after="0"/>
        <w:rPr>
          <w:bCs/>
          <w:caps/>
          <w:sz w:val="24"/>
          <w:szCs w:val="24"/>
        </w:rPr>
      </w:pPr>
      <w:bookmarkStart w:id="0" w:name="_Toc330804379"/>
      <w:bookmarkStart w:id="1" w:name="_Toc283298630"/>
      <w:bookmarkStart w:id="2" w:name="_Toc260918437"/>
      <w:r>
        <w:rPr>
          <w:bCs/>
          <w:caps/>
          <w:sz w:val="24"/>
          <w:szCs w:val="24"/>
        </w:rPr>
        <w:t>РАЗДЕЛ 1. ОБЩИЕ УСЛОВИЯ ПРОВЕДЕНИЯ ЭЛЕКТРОННОГО АУКЦИОНА</w:t>
      </w:r>
      <w:bookmarkEnd w:id="0"/>
      <w:bookmarkEnd w:id="1"/>
      <w:bookmarkEnd w:id="2"/>
    </w:p>
    <w:p>
      <w:pPr>
        <w:pStyle w:val="Normal"/>
        <w:jc w:val="center"/>
        <w:rPr/>
      </w:pPr>
      <w:r>
        <w:rPr/>
      </w:r>
    </w:p>
    <w:p>
      <w:pPr>
        <w:pStyle w:val="1"/>
        <w:numPr>
          <w:ilvl w:val="0"/>
          <w:numId w:val="2"/>
        </w:numPr>
        <w:spacing w:before="0" w:after="0"/>
        <w:rPr>
          <w:bCs/>
          <w:sz w:val="24"/>
          <w:szCs w:val="24"/>
        </w:rPr>
      </w:pPr>
      <w:bookmarkStart w:id="3" w:name="_Toc330804380"/>
      <w:bookmarkStart w:id="4" w:name="_Toc283298631"/>
      <w:r>
        <w:rPr>
          <w:bCs/>
          <w:sz w:val="24"/>
          <w:szCs w:val="24"/>
        </w:rPr>
        <w:t>ОБЩИЕ ПОЛОЖЕНИЯ</w:t>
      </w:r>
      <w:bookmarkEnd w:id="3"/>
      <w:bookmarkEnd w:id="4"/>
    </w:p>
    <w:p>
      <w:pPr>
        <w:pStyle w:val="Normal"/>
        <w:tabs>
          <w:tab w:val="clear" w:pos="708"/>
          <w:tab w:val="left" w:pos="0" w:leader="none"/>
        </w:tabs>
        <w:jc w:val="both"/>
        <w:rPr>
          <w:b/>
          <w:b/>
        </w:rPr>
      </w:pPr>
      <w:r>
        <w:rPr>
          <w:b/>
        </w:rPr>
      </w:r>
    </w:p>
    <w:p>
      <w:pPr>
        <w:pStyle w:val="12"/>
        <w:numPr>
          <w:ilvl w:val="1"/>
          <w:numId w:val="3"/>
        </w:numPr>
        <w:tabs>
          <w:tab w:val="clear" w:pos="708"/>
          <w:tab w:val="left" w:pos="0" w:leader="none"/>
        </w:tabs>
        <w:spacing w:before="0" w:after="0"/>
        <w:ind w:left="0" w:firstLine="709"/>
        <w:jc w:val="both"/>
        <w:rPr>
          <w:bCs/>
          <w:sz w:val="20"/>
          <w:szCs w:val="20"/>
        </w:rPr>
      </w:pPr>
      <w:r>
        <w:rPr>
          <w:bCs/>
          <w:sz w:val="20"/>
          <w:szCs w:val="20"/>
        </w:rPr>
        <w:t>Законодательное регулирование</w:t>
      </w:r>
    </w:p>
    <w:p>
      <w:pPr>
        <w:pStyle w:val="12"/>
        <w:numPr>
          <w:ilvl w:val="0"/>
          <w:numId w:val="0"/>
        </w:numPr>
        <w:tabs>
          <w:tab w:val="clear" w:pos="708"/>
          <w:tab w:val="left" w:pos="0" w:leader="none"/>
        </w:tabs>
        <w:spacing w:before="0" w:after="0"/>
        <w:ind w:firstLine="709"/>
        <w:jc w:val="both"/>
        <w:rPr>
          <w:b w:val="false"/>
          <w:b w:val="false"/>
          <w:bCs/>
          <w:sz w:val="20"/>
          <w:szCs w:val="20"/>
        </w:rPr>
      </w:pPr>
      <w:r>
        <w:rPr>
          <w:b w:val="false"/>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pPr>
        <w:pStyle w:val="12"/>
        <w:numPr>
          <w:ilvl w:val="0"/>
          <w:numId w:val="0"/>
        </w:numPr>
        <w:tabs>
          <w:tab w:val="clear" w:pos="708"/>
          <w:tab w:val="left" w:pos="0" w:leader="none"/>
        </w:tabs>
        <w:spacing w:before="0" w:after="0"/>
        <w:ind w:firstLine="709"/>
        <w:jc w:val="both"/>
        <w:rPr>
          <w:b w:val="false"/>
          <w:b w:val="false"/>
          <w:bCs/>
          <w:sz w:val="20"/>
          <w:szCs w:val="20"/>
        </w:rPr>
      </w:pPr>
      <w:r>
        <w:rPr>
          <w:b w:val="false"/>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pPr>
        <w:pStyle w:val="12"/>
        <w:numPr>
          <w:ilvl w:val="0"/>
          <w:numId w:val="0"/>
        </w:numPr>
        <w:tabs>
          <w:tab w:val="clear" w:pos="708"/>
          <w:tab w:val="left" w:pos="0" w:leader="none"/>
        </w:tabs>
        <w:spacing w:before="0" w:after="0"/>
        <w:ind w:firstLine="709"/>
        <w:jc w:val="both"/>
        <w:rPr>
          <w:b w:val="false"/>
          <w:b w:val="false"/>
          <w:bCs/>
          <w:sz w:val="20"/>
          <w:szCs w:val="20"/>
        </w:rPr>
      </w:pPr>
      <w:r>
        <w:rPr>
          <w:b w:val="false"/>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pPr>
        <w:pStyle w:val="Normal"/>
        <w:tabs>
          <w:tab w:val="clear" w:pos="708"/>
          <w:tab w:val="left" w:pos="0" w:leader="none"/>
        </w:tabs>
        <w:ind w:firstLine="709"/>
        <w:jc w:val="both"/>
        <w:rPr>
          <w:sz w:val="20"/>
          <w:szCs w:val="20"/>
        </w:rPr>
      </w:pPr>
      <w:r>
        <w:rPr>
          <w:sz w:val="20"/>
          <w:szCs w:val="20"/>
        </w:rPr>
      </w:r>
    </w:p>
    <w:p>
      <w:pPr>
        <w:pStyle w:val="Normal"/>
        <w:tabs>
          <w:tab w:val="clear" w:pos="708"/>
          <w:tab w:val="left" w:pos="0" w:leader="none"/>
        </w:tabs>
        <w:ind w:firstLine="709"/>
        <w:jc w:val="both"/>
        <w:rPr>
          <w:b/>
          <w:b/>
          <w:sz w:val="20"/>
          <w:szCs w:val="20"/>
        </w:rPr>
      </w:pPr>
      <w:bookmarkStart w:id="5" w:name="_Toc260918439"/>
      <w:r>
        <w:rPr>
          <w:b/>
          <w:sz w:val="20"/>
          <w:szCs w:val="20"/>
        </w:rPr>
        <w:t xml:space="preserve">1.2. </w:t>
      </w:r>
      <w:bookmarkEnd w:id="5"/>
      <w:r>
        <w:rPr>
          <w:b/>
          <w:sz w:val="20"/>
          <w:szCs w:val="20"/>
        </w:rPr>
        <w:t>Объект закупки</w:t>
      </w:r>
    </w:p>
    <w:p>
      <w:pPr>
        <w:pStyle w:val="Normal"/>
        <w:tabs>
          <w:tab w:val="clear" w:pos="708"/>
          <w:tab w:val="left" w:pos="0" w:leader="none"/>
        </w:tabs>
        <w:ind w:right="51" w:firstLine="709"/>
        <w:jc w:val="both"/>
        <w:rPr>
          <w:sz w:val="20"/>
          <w:szCs w:val="20"/>
        </w:rPr>
      </w:pPr>
      <w:r>
        <w:rPr>
          <w:sz w:val="20"/>
          <w:szCs w:val="20"/>
        </w:rPr>
        <w:t>1.2.1. Заказчик, указанный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Pr>
          <w:caps/>
          <w:sz w:val="20"/>
          <w:szCs w:val="20"/>
        </w:rPr>
        <w:t>Техническое задание</w:t>
      </w:r>
      <w:r>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pPr>
        <w:pStyle w:val="Normal"/>
        <w:tabs>
          <w:tab w:val="clear" w:pos="708"/>
          <w:tab w:val="left" w:pos="0" w:leader="none"/>
        </w:tabs>
        <w:ind w:firstLine="709"/>
        <w:jc w:val="both"/>
        <w:rPr>
          <w:sz w:val="20"/>
          <w:szCs w:val="20"/>
        </w:rPr>
      </w:pPr>
      <w:r>
        <w:rPr>
          <w:sz w:val="20"/>
          <w:szCs w:val="20"/>
        </w:rPr>
      </w:r>
    </w:p>
    <w:p>
      <w:pPr>
        <w:pStyle w:val="Normal"/>
        <w:tabs>
          <w:tab w:val="clear" w:pos="708"/>
          <w:tab w:val="left" w:pos="0" w:leader="none"/>
        </w:tabs>
        <w:ind w:firstLine="709"/>
        <w:jc w:val="both"/>
        <w:rPr>
          <w:b/>
          <w:b/>
          <w:sz w:val="20"/>
          <w:szCs w:val="20"/>
        </w:rPr>
      </w:pPr>
      <w:bookmarkStart w:id="6" w:name="_Toc260918441"/>
      <w:r>
        <w:rPr>
          <w:b/>
          <w:sz w:val="20"/>
          <w:szCs w:val="20"/>
        </w:rPr>
        <w:t xml:space="preserve">1.3. Требования к участникам </w:t>
      </w:r>
      <w:bookmarkEnd w:id="6"/>
      <w:r>
        <w:rPr>
          <w:b/>
          <w:sz w:val="20"/>
          <w:szCs w:val="20"/>
        </w:rPr>
        <w:t>аукциона</w:t>
      </w:r>
    </w:p>
    <w:p>
      <w:pPr>
        <w:pStyle w:val="ConsPlusNormal1"/>
        <w:tabs>
          <w:tab w:val="clear" w:pos="708"/>
          <w:tab w:val="left" w:pos="0" w:leader="none"/>
        </w:tabs>
        <w:ind w:firstLine="709"/>
        <w:jc w:val="both"/>
        <w:rPr/>
      </w:pPr>
      <w:r>
        <w:rPr>
          <w:rFonts w:cs="Times New Roman" w:ascii="Times New Roman" w:hAnsi="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
        <w:r>
          <w:rPr>
            <w:rStyle w:val="ListLabel16"/>
            <w:rFonts w:cs="Times New Roman" w:ascii="Times New Roman" w:hAnsi="Times New Roman"/>
          </w:rPr>
          <w:t>подпунктом 1 пункта 3 статьи 284</w:t>
        </w:r>
      </w:hyperlink>
      <w:r>
        <w:rPr>
          <w:rFonts w:cs="Times New Roman" w:ascii="Times New Roman" w:hAnsi="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pPr>
        <w:pStyle w:val="Normal"/>
        <w:tabs>
          <w:tab w:val="clear" w:pos="708"/>
          <w:tab w:val="left" w:pos="0" w:leader="none"/>
        </w:tabs>
        <w:ind w:firstLine="709"/>
        <w:jc w:val="both"/>
        <w:rPr>
          <w:sz w:val="20"/>
          <w:szCs w:val="20"/>
        </w:rPr>
      </w:pPr>
      <w:r>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pPr>
        <w:pStyle w:val="Normal"/>
        <w:widowControl w:val="false"/>
        <w:tabs>
          <w:tab w:val="clear" w:pos="708"/>
          <w:tab w:val="left" w:pos="0" w:leader="none"/>
        </w:tabs>
        <w:ind w:firstLine="709"/>
        <w:jc w:val="both"/>
        <w:rPr>
          <w:sz w:val="20"/>
          <w:szCs w:val="20"/>
        </w:rPr>
      </w:pPr>
      <w:r>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pPr>
        <w:pStyle w:val="Normal"/>
        <w:tabs>
          <w:tab w:val="clear" w:pos="708"/>
          <w:tab w:val="left" w:pos="0" w:leader="none"/>
        </w:tabs>
        <w:ind w:firstLine="709"/>
        <w:jc w:val="both"/>
        <w:rPr>
          <w:sz w:val="20"/>
          <w:szCs w:val="20"/>
        </w:rPr>
      </w:pPr>
      <w:r>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pPr>
        <w:pStyle w:val="Normal"/>
        <w:tabs>
          <w:tab w:val="clear" w:pos="708"/>
          <w:tab w:val="left" w:pos="0" w:leader="none"/>
        </w:tabs>
        <w:ind w:firstLine="709"/>
        <w:jc w:val="both"/>
        <w:rPr>
          <w:sz w:val="20"/>
          <w:szCs w:val="20"/>
        </w:rPr>
      </w:pPr>
      <w:r>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pPr>
        <w:pStyle w:val="Normal"/>
        <w:ind w:firstLine="720"/>
        <w:jc w:val="both"/>
        <w:rPr/>
      </w:pPr>
      <w:r>
        <w:rPr>
          <w:sz w:val="20"/>
          <w:szCs w:val="20"/>
        </w:rPr>
        <w:t xml:space="preserve">3) неприостановление деятельности участника аукциона в порядке, установленном </w:t>
      </w:r>
      <w:hyperlink r:id="rId3">
        <w:r>
          <w:rPr>
            <w:rStyle w:val="ListLabel17"/>
            <w:sz w:val="20"/>
            <w:szCs w:val="20"/>
          </w:rPr>
          <w:t>Кодексом</w:t>
        </w:r>
      </w:hyperlink>
      <w:r>
        <w:rPr>
          <w:sz w:val="20"/>
          <w:szCs w:val="20"/>
        </w:rPr>
        <w:t xml:space="preserve"> РФ об административных правонарушениях, на дату подачи заявки на участие в аукционе;</w:t>
      </w:r>
    </w:p>
    <w:p>
      <w:pPr>
        <w:pStyle w:val="Normal"/>
        <w:ind w:firstLine="720"/>
        <w:jc w:val="both"/>
        <w:rPr/>
      </w:pPr>
      <w:r>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4">
        <w:r>
          <w:rPr>
            <w:rStyle w:val="ListLabel17"/>
            <w:sz w:val="20"/>
            <w:szCs w:val="20"/>
          </w:rPr>
          <w:t>законодательством</w:t>
        </w:r>
      </w:hyperlink>
      <w:r>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r>
          <w:rPr>
            <w:rStyle w:val="ListLabel17"/>
            <w:sz w:val="20"/>
            <w:szCs w:val="20"/>
          </w:rPr>
          <w:t>законодательством</w:t>
        </w:r>
      </w:hyperlink>
      <w:r>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pPr>
        <w:pStyle w:val="Normal"/>
        <w:ind w:firstLine="709"/>
        <w:jc w:val="both"/>
        <w:rPr>
          <w:sz w:val="20"/>
          <w:szCs w:val="20"/>
        </w:rPr>
      </w:pPr>
      <w:r>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ind w:firstLine="709"/>
        <w:jc w:val="both"/>
        <w:rPr>
          <w:bCs/>
          <w:sz w:val="20"/>
          <w:szCs w:val="20"/>
        </w:rPr>
      </w:pPr>
      <w:r>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ind w:firstLine="720"/>
        <w:jc w:val="both"/>
        <w:rPr>
          <w:sz w:val="20"/>
          <w:szCs w:val="20"/>
        </w:rPr>
      </w:pPr>
      <w:r>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ind w:firstLine="709"/>
        <w:jc w:val="both"/>
        <w:rPr>
          <w:sz w:val="20"/>
          <w:szCs w:val="20"/>
        </w:rPr>
      </w:pPr>
      <w:r>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Pr>
          <w:rStyle w:val="F"/>
          <w:sz w:val="20"/>
          <w:szCs w:val="20"/>
        </w:rPr>
        <w:t>контрактной</w:t>
      </w:r>
      <w:r>
        <w:rPr>
          <w:sz w:val="20"/>
          <w:szCs w:val="20"/>
        </w:rPr>
        <w:t xml:space="preserve"> службы заказчика, </w:t>
      </w:r>
      <w:r>
        <w:rPr>
          <w:rStyle w:val="F"/>
          <w:sz w:val="20"/>
          <w:szCs w:val="20"/>
        </w:rPr>
        <w:t>контрактный</w:t>
      </w:r>
      <w:r>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pPr>
        <w:pStyle w:val="Normal"/>
        <w:ind w:firstLine="709"/>
        <w:jc w:val="both"/>
        <w:rPr>
          <w:sz w:val="20"/>
          <w:szCs w:val="20"/>
        </w:rPr>
      </w:pPr>
      <w:r>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pPr>
        <w:pStyle w:val="Normal"/>
        <w:ind w:firstLine="709"/>
        <w:jc w:val="both"/>
        <w:rPr>
          <w:sz w:val="20"/>
          <w:szCs w:val="20"/>
        </w:rPr>
      </w:pPr>
      <w:r>
        <w:rPr>
          <w:sz w:val="20"/>
          <w:szCs w:val="20"/>
        </w:rPr>
        <w:t>9) участник аукциона не является офшорной компанией;</w:t>
      </w:r>
    </w:p>
    <w:p>
      <w:pPr>
        <w:pStyle w:val="Normal"/>
        <w:ind w:firstLine="708"/>
        <w:jc w:val="both"/>
        <w:rPr>
          <w:sz w:val="20"/>
          <w:szCs w:val="20"/>
        </w:rPr>
      </w:pPr>
      <w:r>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pPr>
        <w:pStyle w:val="Normal"/>
        <w:widowControl w:val="false"/>
        <w:ind w:firstLine="709"/>
        <w:jc w:val="both"/>
        <w:rPr>
          <w:sz w:val="20"/>
          <w:szCs w:val="20"/>
        </w:rPr>
      </w:pPr>
      <w:r>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pPr>
        <w:pStyle w:val="Normal"/>
        <w:ind w:firstLine="709"/>
        <w:jc w:val="both"/>
        <w:rPr>
          <w:b/>
          <w:b/>
          <w:sz w:val="20"/>
          <w:szCs w:val="20"/>
        </w:rPr>
      </w:pPr>
      <w:r>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Pr>
          <w:sz w:val="20"/>
          <w:szCs w:val="20"/>
        </w:rPr>
        <w:t xml:space="preserve"> </w:t>
      </w:r>
      <w:r>
        <w:rPr>
          <w:b/>
          <w:sz w:val="20"/>
          <w:szCs w:val="20"/>
        </w:rPr>
        <w:t>извещении о проведении аукциона</w:t>
      </w:r>
      <w:r>
        <w:rPr>
          <w:sz w:val="20"/>
          <w:szCs w:val="20"/>
        </w:rPr>
        <w:t xml:space="preserve"> и </w:t>
      </w:r>
      <w:r>
        <w:rPr>
          <w:b/>
          <w:sz w:val="20"/>
          <w:szCs w:val="20"/>
        </w:rPr>
        <w:t>Разделе 2. «ИНФОРМАЦИОННАЯ КАРТА ЭЛЕКТРОННОГО АУКЦИОНА».</w:t>
      </w:r>
    </w:p>
    <w:p>
      <w:pPr>
        <w:pStyle w:val="Normal"/>
        <w:ind w:firstLine="709"/>
        <w:jc w:val="both"/>
        <w:rPr>
          <w:sz w:val="20"/>
          <w:szCs w:val="20"/>
        </w:rPr>
      </w:pPr>
      <w:r>
        <w:rPr>
          <w:bCs/>
          <w:sz w:val="20"/>
          <w:szCs w:val="20"/>
        </w:rPr>
        <w:t xml:space="preserve">1.3.6. </w:t>
      </w:r>
      <w:r>
        <w:rPr>
          <w:sz w:val="20"/>
          <w:szCs w:val="20"/>
        </w:rPr>
        <w:t>Требования к участникам аукциона предъявляются в равной мере ко всем участникам аукциона.</w:t>
      </w:r>
    </w:p>
    <w:p>
      <w:pPr>
        <w:pStyle w:val="Normal"/>
        <w:ind w:firstLine="709"/>
        <w:jc w:val="both"/>
        <w:rPr>
          <w:sz w:val="20"/>
          <w:szCs w:val="20"/>
        </w:rPr>
      </w:pPr>
      <w:r>
        <w:rPr>
          <w:sz w:val="20"/>
          <w:szCs w:val="20"/>
        </w:rPr>
        <w:t xml:space="preserve">1.3.7. Участие в аукционе может быть ограничено только в случаях, предусмотренных Федеральным законом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ind w:firstLine="720"/>
        <w:jc w:val="both"/>
        <w:rPr>
          <w:i/>
          <w:i/>
          <w:sz w:val="20"/>
          <w:szCs w:val="20"/>
        </w:rPr>
      </w:pPr>
      <w:r>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pPr>
        <w:pStyle w:val="Normal"/>
        <w:ind w:firstLine="709"/>
        <w:jc w:val="both"/>
        <w:rPr>
          <w:sz w:val="20"/>
          <w:szCs w:val="20"/>
        </w:rPr>
      </w:pPr>
      <w:r>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pPr>
        <w:pStyle w:val="Normal"/>
        <w:ind w:firstLine="709"/>
        <w:jc w:val="both"/>
        <w:rPr>
          <w:i/>
          <w:i/>
          <w:sz w:val="20"/>
          <w:szCs w:val="20"/>
        </w:rPr>
      </w:pPr>
      <w:r>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pPr>
        <w:pStyle w:val="Normal"/>
        <w:ind w:firstLine="709"/>
        <w:jc w:val="both"/>
        <w:rPr>
          <w:sz w:val="20"/>
          <w:szCs w:val="20"/>
        </w:rPr>
      </w:pPr>
      <w:r>
        <w:rPr>
          <w:sz w:val="20"/>
          <w:szCs w:val="20"/>
        </w:rPr>
        <w:t xml:space="preserve">1.3.11. В случае отказа заказчика от заключения контракта с победителем аукциона по основаниям, предусмотренным подпунктами 1.3.9.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w:t>
      </w:r>
    </w:p>
    <w:p>
      <w:pPr>
        <w:pStyle w:val="Normal"/>
        <w:ind w:firstLine="709"/>
        <w:jc w:val="both"/>
        <w:rPr>
          <w:sz w:val="20"/>
          <w:szCs w:val="20"/>
        </w:rPr>
      </w:pPr>
      <w:r>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b/>
          <w:bCs/>
          <w:sz w:val="20"/>
          <w:szCs w:val="20"/>
        </w:rPr>
        <w:t xml:space="preserve"> </w:t>
      </w:r>
      <w:r>
        <w:rPr>
          <w:sz w:val="20"/>
          <w:szCs w:val="20"/>
        </w:rPr>
        <w:t>порядке.</w:t>
      </w:r>
    </w:p>
    <w:p>
      <w:pPr>
        <w:pStyle w:val="Normal"/>
        <w:widowControl w:val="false"/>
        <w:tabs>
          <w:tab w:val="clear" w:pos="708"/>
          <w:tab w:val="left" w:pos="0" w:leader="none"/>
        </w:tabs>
        <w:ind w:firstLine="720"/>
        <w:jc w:val="both"/>
        <w:rPr>
          <w:sz w:val="20"/>
          <w:szCs w:val="20"/>
        </w:rPr>
      </w:pPr>
      <w:r>
        <w:rPr>
          <w:sz w:val="20"/>
          <w:szCs w:val="20"/>
        </w:rPr>
      </w:r>
    </w:p>
    <w:p>
      <w:pPr>
        <w:pStyle w:val="Normal"/>
        <w:ind w:firstLine="720"/>
        <w:jc w:val="both"/>
        <w:rPr>
          <w:b/>
          <w:b/>
          <w:sz w:val="20"/>
          <w:szCs w:val="20"/>
        </w:rPr>
      </w:pPr>
      <w:bookmarkStart w:id="7" w:name="_Toc260918442"/>
      <w:r>
        <w:rPr>
          <w:b/>
          <w:sz w:val="20"/>
          <w:szCs w:val="20"/>
        </w:rPr>
        <w:t>1.4. Расходы на участие в аукционе и при заключении контракта</w:t>
      </w:r>
      <w:bookmarkEnd w:id="7"/>
    </w:p>
    <w:p>
      <w:pPr>
        <w:pStyle w:val="Normal"/>
        <w:widowControl w:val="false"/>
        <w:tabs>
          <w:tab w:val="clear" w:pos="708"/>
          <w:tab w:val="left" w:pos="0" w:leader="none"/>
        </w:tabs>
        <w:ind w:firstLine="720"/>
        <w:jc w:val="both"/>
        <w:rPr>
          <w:sz w:val="20"/>
          <w:szCs w:val="20"/>
        </w:rPr>
      </w:pPr>
      <w:r>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РФ. </w:t>
      </w:r>
    </w:p>
    <w:p>
      <w:pPr>
        <w:pStyle w:val="Normal"/>
        <w:ind w:firstLine="708"/>
        <w:jc w:val="both"/>
        <w:rPr>
          <w:sz w:val="20"/>
          <w:szCs w:val="20"/>
        </w:rPr>
      </w:pPr>
      <w:r>
        <w:rPr>
          <w:sz w:val="20"/>
          <w:szCs w:val="20"/>
        </w:rPr>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pPr>
        <w:pStyle w:val="Normal"/>
        <w:widowControl w:val="false"/>
        <w:tabs>
          <w:tab w:val="clear" w:pos="708"/>
          <w:tab w:val="left" w:pos="0" w:leader="none"/>
        </w:tabs>
        <w:ind w:firstLine="720"/>
        <w:jc w:val="both"/>
        <w:rPr>
          <w:sz w:val="20"/>
          <w:szCs w:val="20"/>
        </w:rPr>
      </w:pPr>
      <w:r>
        <w:rPr>
          <w:sz w:val="20"/>
          <w:szCs w:val="20"/>
        </w:rPr>
      </w:r>
    </w:p>
    <w:p>
      <w:pPr>
        <w:pStyle w:val="Normal"/>
        <w:tabs>
          <w:tab w:val="clear" w:pos="708"/>
          <w:tab w:val="left" w:pos="1440" w:leader="none"/>
        </w:tabs>
        <w:ind w:firstLine="709"/>
        <w:jc w:val="both"/>
        <w:rPr>
          <w:b/>
          <w:b/>
          <w:sz w:val="20"/>
          <w:szCs w:val="20"/>
        </w:rPr>
      </w:pPr>
      <w:bookmarkStart w:id="8" w:name="_Toc260918440"/>
      <w:r>
        <w:rPr>
          <w:b/>
          <w:sz w:val="20"/>
          <w:szCs w:val="20"/>
        </w:rPr>
        <w:t>1.5. Участие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w:t>
      </w:r>
    </w:p>
    <w:p>
      <w:pPr>
        <w:pStyle w:val="Normal"/>
        <w:ind w:firstLine="709"/>
        <w:jc w:val="both"/>
        <w:rPr>
          <w:sz w:val="20"/>
          <w:szCs w:val="20"/>
        </w:rPr>
      </w:pPr>
      <w:r>
        <w:rPr>
          <w:sz w:val="20"/>
          <w:szCs w:val="20"/>
        </w:rPr>
        <w:t>1.5.1. При проведении аукциона могут предоставляться преимущества:</w:t>
      </w:r>
    </w:p>
    <w:p>
      <w:pPr>
        <w:pStyle w:val="Normal"/>
        <w:ind w:firstLine="709"/>
        <w:jc w:val="both"/>
        <w:rPr>
          <w:sz w:val="20"/>
          <w:szCs w:val="20"/>
        </w:rPr>
      </w:pPr>
      <w:r>
        <w:rPr>
          <w:sz w:val="20"/>
          <w:szCs w:val="20"/>
        </w:rPr>
        <w:t>1) учреждениям и предприятиям уголовно-исполнительной системы;</w:t>
      </w:r>
    </w:p>
    <w:p>
      <w:pPr>
        <w:pStyle w:val="Normal"/>
        <w:ind w:firstLine="709"/>
        <w:jc w:val="both"/>
        <w:rPr>
          <w:sz w:val="20"/>
          <w:szCs w:val="20"/>
        </w:rPr>
      </w:pPr>
      <w:r>
        <w:rPr>
          <w:sz w:val="20"/>
          <w:szCs w:val="20"/>
        </w:rPr>
        <w:t>2) организациям инвалидов;</w:t>
      </w:r>
    </w:p>
    <w:p>
      <w:pPr>
        <w:pStyle w:val="Normal"/>
        <w:ind w:firstLine="709"/>
        <w:jc w:val="both"/>
        <w:rPr>
          <w:sz w:val="20"/>
          <w:szCs w:val="20"/>
        </w:rPr>
      </w:pPr>
      <w:r>
        <w:rPr>
          <w:sz w:val="20"/>
          <w:szCs w:val="20"/>
        </w:rPr>
        <w:t>3) субъектам малого предпринимательства;</w:t>
      </w:r>
    </w:p>
    <w:p>
      <w:pPr>
        <w:pStyle w:val="Normal"/>
        <w:ind w:firstLine="709"/>
        <w:jc w:val="both"/>
        <w:rPr>
          <w:i/>
          <w:i/>
          <w:sz w:val="20"/>
          <w:szCs w:val="20"/>
        </w:rPr>
      </w:pPr>
      <w:r>
        <w:rPr>
          <w:sz w:val="20"/>
          <w:szCs w:val="20"/>
        </w:rPr>
        <w:t xml:space="preserve">4) социально ориентированным некоммерческим организациям. </w:t>
      </w:r>
    </w:p>
    <w:p>
      <w:pPr>
        <w:pStyle w:val="Normal"/>
        <w:ind w:firstLine="709"/>
        <w:jc w:val="both"/>
        <w:rPr>
          <w:sz w:val="20"/>
          <w:szCs w:val="20"/>
        </w:rPr>
      </w:pPr>
      <w:r>
        <w:rPr>
          <w:sz w:val="20"/>
          <w:szCs w:val="20"/>
        </w:rPr>
        <w:t xml:space="preserve">1.5.2. Предоставление </w:t>
      </w:r>
      <w:r>
        <w:rPr>
          <w:sz w:val="20"/>
          <w:szCs w:val="20"/>
          <w:u w:val="single"/>
        </w:rPr>
        <w:t>учреждениям и предприятиям уголовно-исполнительной системы</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firstLine="709"/>
        <w:jc w:val="both"/>
        <w:rPr>
          <w:i/>
          <w:i/>
          <w:sz w:val="20"/>
          <w:szCs w:val="20"/>
        </w:rPr>
      </w:pPr>
      <w:r>
        <w:rPr>
          <w:sz w:val="20"/>
          <w:szCs w:val="20"/>
        </w:rPr>
        <w:t xml:space="preserve">1.5.2.1. 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но не выше начальной (максимальной) цены контракта, указанной в извещении об осуществлении закупки. </w:t>
      </w:r>
    </w:p>
    <w:p>
      <w:pPr>
        <w:pStyle w:val="Normal"/>
        <w:ind w:firstLine="709"/>
        <w:jc w:val="both"/>
        <w:rPr>
          <w:sz w:val="20"/>
          <w:szCs w:val="20"/>
        </w:rPr>
      </w:pPr>
      <w:r>
        <w:rPr>
          <w:sz w:val="20"/>
          <w:szCs w:val="20"/>
        </w:rPr>
        <w:t>1.5.2.2.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pPr>
        <w:pStyle w:val="Normal"/>
        <w:ind w:firstLine="709"/>
        <w:jc w:val="both"/>
        <w:rPr>
          <w:sz w:val="20"/>
          <w:szCs w:val="20"/>
        </w:rPr>
      </w:pPr>
      <w:r>
        <w:rPr>
          <w:sz w:val="20"/>
          <w:szCs w:val="20"/>
        </w:rPr>
        <w:t xml:space="preserve">1.5.3. Предоставление </w:t>
      </w:r>
      <w:r>
        <w:rPr>
          <w:sz w:val="20"/>
          <w:szCs w:val="20"/>
          <w:u w:val="single"/>
        </w:rPr>
        <w:t>организациям инвалидов</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firstLine="709"/>
        <w:jc w:val="both"/>
        <w:rPr>
          <w:sz w:val="20"/>
          <w:szCs w:val="20"/>
        </w:rPr>
      </w:pPr>
      <w:r>
        <w:rPr>
          <w:sz w:val="20"/>
          <w:szCs w:val="20"/>
        </w:rPr>
        <w:t xml:space="preserve">1.5.3.1. В случае, если победителем аукциона признана организация инвалидов, контракт заключается с учетом преимущества в отношении предложенных победителем цены контракта, но не выше начальной (максимальной) цены контракта, указанной в извещении об осуществлении закупки. </w:t>
      </w:r>
    </w:p>
    <w:p>
      <w:pPr>
        <w:pStyle w:val="Normal"/>
        <w:ind w:firstLine="709"/>
        <w:jc w:val="both"/>
        <w:rPr>
          <w:sz w:val="20"/>
          <w:szCs w:val="20"/>
        </w:rPr>
      </w:pPr>
      <w:r>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pPr>
        <w:pStyle w:val="Normal"/>
        <w:ind w:firstLine="709"/>
        <w:jc w:val="both"/>
        <w:rPr>
          <w:iCs/>
          <w:sz w:val="20"/>
          <w:szCs w:val="20"/>
        </w:rPr>
      </w:pPr>
      <w:r>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Pr>
          <w:sz w:val="20"/>
          <w:szCs w:val="20"/>
        </w:rPr>
        <w:t>Разделе 2. «ИНФОРМАЦИОННАЯ КАРТА ЭЛЕКТРОННОГО АУКЦИОНА»</w:t>
      </w:r>
      <w:r>
        <w:rPr>
          <w:iCs/>
          <w:sz w:val="20"/>
          <w:szCs w:val="20"/>
        </w:rPr>
        <w:t>, заявляет в произвольной форме свое соответствие критериям, установленным подпунктом 1.5.3.2. настоящего Раздела.</w:t>
      </w:r>
    </w:p>
    <w:p>
      <w:pPr>
        <w:pStyle w:val="Normal"/>
        <w:ind w:firstLine="709"/>
        <w:jc w:val="both"/>
        <w:rPr>
          <w:iCs/>
          <w:sz w:val="20"/>
          <w:szCs w:val="20"/>
        </w:rPr>
      </w:pPr>
      <w:r>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pPr>
        <w:pStyle w:val="Normal"/>
        <w:ind w:firstLine="709"/>
        <w:jc w:val="both"/>
        <w:rPr>
          <w:iCs/>
          <w:sz w:val="20"/>
          <w:szCs w:val="20"/>
        </w:rPr>
      </w:pPr>
      <w:r>
        <w:rPr>
          <w:iCs/>
          <w:sz w:val="20"/>
          <w:szCs w:val="20"/>
        </w:rPr>
        <w:t>1.5.3.6. В случае уклонения победителя аукциона от заключения контракта положения, предусмотренные подпунктами 1.5.3.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Pr>
          <w:i/>
          <w:iCs/>
          <w:sz w:val="20"/>
          <w:szCs w:val="20"/>
        </w:rPr>
        <w:t xml:space="preserve">, </w:t>
      </w:r>
      <w:r>
        <w:rPr>
          <w:iCs/>
          <w:sz w:val="20"/>
          <w:szCs w:val="20"/>
        </w:rPr>
        <w:t>следующие после условий, предложенных победителем аукциона.</w:t>
      </w:r>
    </w:p>
    <w:p>
      <w:pPr>
        <w:pStyle w:val="Normal"/>
        <w:ind w:firstLine="708"/>
        <w:jc w:val="both"/>
        <w:rPr>
          <w:sz w:val="20"/>
          <w:szCs w:val="20"/>
        </w:rPr>
      </w:pPr>
      <w:r>
        <w:rPr>
          <w:sz w:val="20"/>
          <w:szCs w:val="20"/>
        </w:rPr>
        <w:t xml:space="preserve">1.5.4. В случае, если аукцион проводится среди </w:t>
      </w:r>
      <w:r>
        <w:rPr>
          <w:sz w:val="20"/>
          <w:szCs w:val="20"/>
          <w:u w:val="single"/>
        </w:rPr>
        <w:t>субъектов малого предпринимательства, социально ориентированных некоммерческих организаций</w:t>
      </w:r>
      <w:r>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pPr>
        <w:pStyle w:val="Normal"/>
        <w:ind w:firstLine="709"/>
        <w:jc w:val="both"/>
        <w:rPr>
          <w:sz w:val="20"/>
          <w:szCs w:val="20"/>
        </w:rPr>
      </w:pPr>
      <w:r>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pPr>
        <w:pStyle w:val="Normal"/>
        <w:ind w:firstLine="709"/>
        <w:jc w:val="both"/>
        <w:rPr>
          <w:sz w:val="20"/>
          <w:szCs w:val="20"/>
        </w:rPr>
      </w:pPr>
      <w:r>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pPr>
        <w:pStyle w:val="Normal"/>
        <w:ind w:firstLine="708"/>
        <w:jc w:val="both"/>
        <w:rPr>
          <w:sz w:val="20"/>
          <w:szCs w:val="20"/>
        </w:rPr>
      </w:pPr>
      <w:r>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Normal"/>
        <w:ind w:firstLine="709"/>
        <w:jc w:val="both"/>
        <w:rPr>
          <w:sz w:val="20"/>
          <w:szCs w:val="20"/>
        </w:rPr>
      </w:pPr>
      <w:r>
        <w:rPr>
          <w:sz w:val="20"/>
          <w:szCs w:val="20"/>
        </w:rPr>
      </w:r>
    </w:p>
    <w:p>
      <w:pPr>
        <w:pStyle w:val="Normal"/>
        <w:ind w:firstLine="709"/>
        <w:jc w:val="both"/>
        <w:rPr>
          <w:b/>
          <w:b/>
          <w:sz w:val="20"/>
          <w:szCs w:val="20"/>
        </w:rPr>
      </w:pPr>
      <w:bookmarkStart w:id="9" w:name="_Toc260918440"/>
      <w:r>
        <w:rPr>
          <w:b/>
          <w:sz w:val="20"/>
          <w:szCs w:val="20"/>
        </w:rPr>
        <w:t xml:space="preserve">1.6. </w:t>
      </w:r>
      <w:bookmarkEnd w:id="9"/>
      <w:r>
        <w:rPr>
          <w:b/>
          <w:sz w:val="20"/>
          <w:szCs w:val="20"/>
        </w:rPr>
        <w:t>Информационное обеспечение аукциона</w:t>
      </w:r>
    </w:p>
    <w:p>
      <w:pPr>
        <w:pStyle w:val="Normal"/>
        <w:ind w:firstLine="708"/>
        <w:jc w:val="both"/>
        <w:rPr>
          <w:sz w:val="20"/>
          <w:szCs w:val="20"/>
        </w:rPr>
      </w:pPr>
      <w:r>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pPr>
        <w:pStyle w:val="Normal"/>
        <w:ind w:firstLine="709"/>
        <w:jc w:val="both"/>
        <w:rPr>
          <w:sz w:val="20"/>
          <w:szCs w:val="20"/>
        </w:rPr>
      </w:pPr>
      <w:r>
        <w:rPr>
          <w:sz w:val="20"/>
          <w:szCs w:val="20"/>
        </w:rPr>
        <w:t>1.6.2. Электронные документы участника аукциона,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оператора электронной площадки.</w:t>
      </w:r>
    </w:p>
    <w:p>
      <w:pPr>
        <w:pStyle w:val="Normal"/>
        <w:ind w:firstLine="709"/>
        <w:jc w:val="both"/>
        <w:rPr>
          <w:sz w:val="20"/>
          <w:szCs w:val="20"/>
        </w:rPr>
      </w:pPr>
      <w:r>
        <w:rPr>
          <w:sz w:val="20"/>
          <w:szCs w:val="20"/>
        </w:rPr>
        <w:t>1.6.3.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pPr>
        <w:pStyle w:val="Normal"/>
        <w:ind w:firstLine="709"/>
        <w:jc w:val="both"/>
        <w:rPr>
          <w:sz w:val="20"/>
          <w:szCs w:val="20"/>
        </w:rPr>
      </w:pPr>
      <w:r>
        <w:rPr>
          <w:sz w:val="20"/>
          <w:szCs w:val="20"/>
        </w:rPr>
        <w:t xml:space="preserve">1.6.4.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pPr>
        <w:pStyle w:val="Normal"/>
        <w:ind w:firstLine="708"/>
        <w:jc w:val="both"/>
        <w:rPr>
          <w:sz w:val="20"/>
          <w:szCs w:val="20"/>
        </w:rPr>
      </w:pPr>
      <w:r>
        <w:rPr>
          <w:sz w:val="20"/>
          <w:szCs w:val="20"/>
        </w:rPr>
        <w:t xml:space="preserve">1.6.5.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в сроки и случаях, установленных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 следующих документов и информации:</w:t>
      </w:r>
    </w:p>
    <w:p>
      <w:pPr>
        <w:pStyle w:val="Normal"/>
        <w:ind w:firstLine="708"/>
        <w:jc w:val="both"/>
        <w:rPr>
          <w:sz w:val="20"/>
          <w:szCs w:val="20"/>
        </w:rPr>
      </w:pPr>
      <w:r>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pPr>
        <w:pStyle w:val="Normal"/>
        <w:ind w:firstLine="708"/>
        <w:jc w:val="both"/>
        <w:rPr>
          <w:sz w:val="20"/>
          <w:szCs w:val="20"/>
        </w:rPr>
      </w:pPr>
      <w:r>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pPr>
        <w:pStyle w:val="Normal"/>
        <w:ind w:firstLine="708"/>
        <w:jc w:val="both"/>
        <w:rPr>
          <w:sz w:val="20"/>
          <w:szCs w:val="20"/>
        </w:rPr>
      </w:pPr>
      <w:r>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pPr>
        <w:pStyle w:val="Normal"/>
        <w:ind w:firstLine="708"/>
        <w:jc w:val="both"/>
        <w:rPr>
          <w:sz w:val="20"/>
          <w:szCs w:val="20"/>
        </w:rPr>
      </w:pPr>
      <w:r>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pPr>
        <w:pStyle w:val="Normal"/>
        <w:ind w:firstLine="708"/>
        <w:jc w:val="both"/>
        <w:rPr>
          <w:sz w:val="20"/>
          <w:szCs w:val="20"/>
        </w:rPr>
      </w:pPr>
      <w:r>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pPr>
        <w:pStyle w:val="Normal"/>
        <w:ind w:firstLine="708"/>
        <w:jc w:val="both"/>
        <w:rPr>
          <w:sz w:val="20"/>
          <w:szCs w:val="20"/>
        </w:rPr>
      </w:pPr>
      <w:r>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Normal"/>
        <w:ind w:firstLine="708"/>
        <w:jc w:val="both"/>
        <w:rPr>
          <w:sz w:val="20"/>
          <w:szCs w:val="20"/>
        </w:rPr>
      </w:pPr>
      <w:r>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ind w:firstLine="709"/>
        <w:jc w:val="both"/>
        <w:rPr>
          <w:sz w:val="20"/>
          <w:szCs w:val="20"/>
        </w:rPr>
      </w:pPr>
      <w:r>
        <w:rPr>
          <w:sz w:val="20"/>
          <w:szCs w:val="20"/>
        </w:rPr>
      </w:r>
    </w:p>
    <w:p>
      <w:pPr>
        <w:pStyle w:val="Normal"/>
        <w:ind w:firstLine="709"/>
        <w:jc w:val="both"/>
        <w:rPr>
          <w:sz w:val="20"/>
          <w:szCs w:val="20"/>
        </w:rPr>
      </w:pPr>
      <w:r>
        <w:rPr>
          <w:b/>
          <w:sz w:val="20"/>
          <w:szCs w:val="20"/>
        </w:rPr>
        <w:t>1.7. Регистрация участников закупок в единой информационной системе и их аккредитация на электронных площадках. Единый реестр участников закупок</w:t>
      </w:r>
      <w:r>
        <w:rPr>
          <w:sz w:val="20"/>
          <w:szCs w:val="20"/>
        </w:rPr>
        <w:t> </w:t>
      </w:r>
    </w:p>
    <w:p>
      <w:pPr>
        <w:pStyle w:val="Normal"/>
        <w:ind w:firstLine="709"/>
        <w:jc w:val="both"/>
        <w:rPr>
          <w:sz w:val="20"/>
          <w:szCs w:val="20"/>
        </w:rPr>
      </w:pPr>
      <w:r>
        <w:rPr>
          <w:sz w:val="20"/>
          <w:szCs w:val="20"/>
        </w:rPr>
        <w:t>1.7.1.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(Постановление Правительства Российской Федерации от 30 декабря 2018 г. N 1752).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Normal"/>
        <w:ind w:firstLine="709"/>
        <w:jc w:val="both"/>
        <w:rPr>
          <w:sz w:val="20"/>
          <w:szCs w:val="20"/>
        </w:rPr>
      </w:pPr>
      <w:r>
        <w:rPr>
          <w:sz w:val="20"/>
          <w:szCs w:val="20"/>
        </w:rPr>
        <w:t>1.7.2.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 1.7.1,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pPr>
        <w:pStyle w:val="Normal"/>
        <w:ind w:firstLine="709"/>
        <w:jc w:val="both"/>
        <w:rPr>
          <w:sz w:val="20"/>
          <w:szCs w:val="20"/>
        </w:rPr>
      </w:pPr>
      <w:r>
        <w:rPr>
          <w:sz w:val="20"/>
          <w:szCs w:val="20"/>
        </w:rPr>
        <w:t>1.7.3. Не допускается регистрация офшорных компаний в единой информационной системе в качестве участников закупок.</w:t>
      </w:r>
    </w:p>
    <w:p>
      <w:pPr>
        <w:pStyle w:val="Normal"/>
        <w:ind w:firstLine="709"/>
        <w:jc w:val="both"/>
        <w:rPr>
          <w:sz w:val="20"/>
          <w:szCs w:val="20"/>
        </w:rPr>
      </w:pPr>
      <w:r>
        <w:rPr>
          <w:sz w:val="20"/>
          <w:szCs w:val="20"/>
        </w:rPr>
        <w:t>1.7.3.1.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pPr>
        <w:pStyle w:val="Normal"/>
        <w:ind w:firstLine="709"/>
        <w:jc w:val="both"/>
        <w:rPr>
          <w:sz w:val="20"/>
          <w:szCs w:val="20"/>
        </w:rPr>
      </w:pPr>
      <w:r>
        <w:rPr>
          <w:sz w:val="20"/>
          <w:szCs w:val="20"/>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Normal"/>
        <w:ind w:firstLine="709"/>
        <w:jc w:val="both"/>
        <w:rPr>
          <w:sz w:val="20"/>
          <w:szCs w:val="20"/>
        </w:rPr>
      </w:pPr>
      <w:r>
        <w:rPr>
          <w:sz w:val="20"/>
          <w:szCs w:val="20"/>
        </w:rPr>
        <w:t>1) наименование, фирменное наименование (при наличии), если участником закупки является юридическое лицо;</w:t>
      </w:r>
    </w:p>
    <w:p>
      <w:pPr>
        <w:pStyle w:val="Normal"/>
        <w:ind w:firstLine="709"/>
        <w:jc w:val="both"/>
        <w:rPr>
          <w:sz w:val="20"/>
          <w:szCs w:val="20"/>
        </w:rPr>
      </w:pPr>
      <w:r>
        <w:rPr>
          <w:sz w:val="20"/>
          <w:szCs w:val="20"/>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Normal"/>
        <w:ind w:firstLine="709"/>
        <w:jc w:val="both"/>
        <w:rPr>
          <w:sz w:val="20"/>
          <w:szCs w:val="20"/>
        </w:rPr>
      </w:pPr>
      <w:r>
        <w:rPr>
          <w:sz w:val="20"/>
          <w:szCs w:val="20"/>
        </w:rPr>
        <w:t>3) идентификационный номер налогоплательщика участника закупки;</w:t>
      </w:r>
    </w:p>
    <w:p>
      <w:pPr>
        <w:pStyle w:val="Normal"/>
        <w:ind w:firstLine="709"/>
        <w:jc w:val="both"/>
        <w:rPr>
          <w:sz w:val="20"/>
          <w:szCs w:val="20"/>
        </w:rPr>
      </w:pPr>
      <w:r>
        <w:rPr>
          <w:sz w:val="20"/>
          <w:szCs w:val="20"/>
        </w:rPr>
        <w:t>4) дата осуществления аккредитации на электронной площадке;</w:t>
      </w:r>
    </w:p>
    <w:p>
      <w:pPr>
        <w:pStyle w:val="Normal"/>
        <w:ind w:firstLine="709"/>
        <w:jc w:val="both"/>
        <w:rPr>
          <w:sz w:val="20"/>
          <w:szCs w:val="20"/>
        </w:rPr>
      </w:pPr>
      <w:r>
        <w:rPr>
          <w:sz w:val="20"/>
          <w:szCs w:val="20"/>
        </w:rPr>
        <w:t>5) иные информация и документы в случаях, предусмотренных настоящим Федеральным законом.</w:t>
      </w:r>
    </w:p>
    <w:p>
      <w:pPr>
        <w:pStyle w:val="Normal"/>
        <w:ind w:firstLine="709"/>
        <w:jc w:val="both"/>
        <w:rPr>
          <w:sz w:val="20"/>
          <w:szCs w:val="20"/>
        </w:rPr>
      </w:pPr>
      <w:r>
        <w:rPr>
          <w:sz w:val="20"/>
          <w:szCs w:val="20"/>
        </w:rPr>
        <w:t>1.7.3.2.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Федерального закона № 44-ФЗ.</w:t>
      </w:r>
    </w:p>
    <w:p>
      <w:pPr>
        <w:pStyle w:val="Normal"/>
        <w:ind w:firstLine="709"/>
        <w:jc w:val="both"/>
        <w:rPr>
          <w:sz w:val="20"/>
          <w:szCs w:val="20"/>
        </w:rPr>
      </w:pPr>
      <w:r>
        <w:rPr>
          <w:sz w:val="20"/>
          <w:szCs w:val="20"/>
        </w:rPr>
        <w:t>1.7.5.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pPr>
        <w:pStyle w:val="Normal"/>
        <w:ind w:firstLine="709"/>
        <w:jc w:val="both"/>
        <w:rPr>
          <w:sz w:val="20"/>
          <w:szCs w:val="20"/>
        </w:rPr>
      </w:pPr>
      <w:r>
        <w:rPr>
          <w:sz w:val="20"/>
          <w:szCs w:val="20"/>
        </w:rPr>
        <w:t>1.7.6.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pPr>
        <w:pStyle w:val="Normal"/>
        <w:ind w:firstLine="709"/>
        <w:jc w:val="both"/>
        <w:rPr>
          <w:sz w:val="20"/>
          <w:szCs w:val="20"/>
        </w:rPr>
      </w:pPr>
      <w:r>
        <w:rPr>
          <w:sz w:val="20"/>
          <w:szCs w:val="20"/>
        </w:rPr>
        <w:t>1.7.7.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pPr>
        <w:pStyle w:val="Normal"/>
        <w:ind w:firstLine="709"/>
        <w:jc w:val="both"/>
        <w:rPr>
          <w:sz w:val="20"/>
          <w:szCs w:val="20"/>
        </w:rPr>
      </w:pPr>
      <w:r>
        <w:rPr>
          <w:sz w:val="20"/>
          <w:szCs w:val="20"/>
        </w:rPr>
        <w:t>1.7.8.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pPr>
        <w:pStyle w:val="Normal"/>
        <w:ind w:firstLine="709"/>
        <w:jc w:val="both"/>
        <w:rPr>
          <w:sz w:val="20"/>
          <w:szCs w:val="20"/>
        </w:rPr>
      </w:pPr>
      <w:r>
        <w:rPr>
          <w:sz w:val="20"/>
          <w:szCs w:val="20"/>
        </w:rPr>
        <w:t>1.7.9.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pPr>
        <w:pStyle w:val="Normal"/>
        <w:ind w:firstLine="709"/>
        <w:jc w:val="both"/>
        <w:rPr>
          <w:sz w:val="20"/>
          <w:szCs w:val="20"/>
        </w:rPr>
      </w:pPr>
      <w:r>
        <w:rPr>
          <w:sz w:val="20"/>
          <w:szCs w:val="20"/>
        </w:rPr>
        <w:t>1.7.10.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pPr>
        <w:pStyle w:val="Normal"/>
        <w:ind w:firstLine="709"/>
        <w:jc w:val="both"/>
        <w:rPr>
          <w:sz w:val="20"/>
          <w:szCs w:val="20"/>
        </w:rPr>
      </w:pPr>
      <w:r>
        <w:rPr>
          <w:sz w:val="20"/>
          <w:szCs w:val="20"/>
        </w:rPr>
        <w:t>1.7.11.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pPr>
        <w:pStyle w:val="Normal"/>
        <w:ind w:firstLine="709"/>
        <w:jc w:val="both"/>
        <w:rPr>
          <w:sz w:val="20"/>
          <w:szCs w:val="20"/>
        </w:rPr>
      </w:pPr>
      <w:r>
        <w:rPr>
          <w:sz w:val="20"/>
          <w:szCs w:val="20"/>
        </w:rPr>
        <w:t>1.7.12.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Федерального закона № 44-ФЗ,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Федерального закона № 44-ФЗ.</w:t>
      </w:r>
    </w:p>
    <w:p>
      <w:pPr>
        <w:pStyle w:val="Normal"/>
        <w:ind w:firstLine="709"/>
        <w:jc w:val="both"/>
        <w:rPr>
          <w:sz w:val="20"/>
          <w:szCs w:val="20"/>
        </w:rPr>
      </w:pPr>
      <w:r>
        <w:rPr>
          <w:sz w:val="20"/>
          <w:szCs w:val="20"/>
        </w:rPr>
        <w:t>1.7.13. В течение пяти рабочих дней со дня, следующего за днем получения в соответствии с частью 1.7.12.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pPr>
        <w:pStyle w:val="Normal"/>
        <w:ind w:firstLine="709"/>
        <w:jc w:val="both"/>
        <w:rPr>
          <w:sz w:val="20"/>
          <w:szCs w:val="20"/>
        </w:rPr>
      </w:pPr>
      <w:r>
        <w:rPr>
          <w:sz w:val="20"/>
          <w:szCs w:val="20"/>
        </w:rPr>
        <w:t>1) о размещении таких документов (или их копий) в реестре участников закупок, аккредитованных на электронной площадке;</w:t>
      </w:r>
    </w:p>
    <w:p>
      <w:pPr>
        <w:pStyle w:val="Normal"/>
        <w:ind w:firstLine="709"/>
        <w:jc w:val="both"/>
        <w:rPr>
          <w:sz w:val="20"/>
          <w:szCs w:val="20"/>
        </w:rPr>
      </w:pPr>
      <w:r>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pPr>
        <w:pStyle w:val="Normal"/>
        <w:ind w:firstLine="709"/>
        <w:jc w:val="both"/>
        <w:rPr>
          <w:sz w:val="20"/>
          <w:szCs w:val="20"/>
        </w:rPr>
      </w:pPr>
      <w:r>
        <w:rPr>
          <w:sz w:val="20"/>
          <w:szCs w:val="20"/>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Федерального закона № 44-ФЗ;</w:t>
      </w:r>
    </w:p>
    <w:p>
      <w:pPr>
        <w:pStyle w:val="Normal"/>
        <w:ind w:firstLine="709"/>
        <w:jc w:val="both"/>
        <w:rPr>
          <w:sz w:val="20"/>
          <w:szCs w:val="20"/>
        </w:rPr>
      </w:pPr>
      <w:r>
        <w:rPr>
          <w:sz w:val="20"/>
          <w:szCs w:val="20"/>
        </w:rP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pPr>
        <w:pStyle w:val="Normal"/>
        <w:ind w:firstLine="709"/>
        <w:jc w:val="both"/>
        <w:rPr>
          <w:sz w:val="20"/>
          <w:szCs w:val="20"/>
        </w:rPr>
      </w:pPr>
      <w:r>
        <w:rPr>
          <w:sz w:val="20"/>
          <w:szCs w:val="20"/>
        </w:rPr>
        <w:t>1.7.14.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1.7.13. В случае, если принято решение об отказе в размещении, такое уведомление должно содержать обоснование принятого решения.</w:t>
      </w:r>
    </w:p>
    <w:p>
      <w:pPr>
        <w:pStyle w:val="Normal"/>
        <w:ind w:firstLine="709"/>
        <w:jc w:val="both"/>
        <w:rPr>
          <w:sz w:val="20"/>
          <w:szCs w:val="20"/>
        </w:rPr>
      </w:pPr>
      <w:r>
        <w:rPr>
          <w:sz w:val="20"/>
          <w:szCs w:val="20"/>
        </w:rPr>
        <w:t>1.7.15.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1.7.12 и 1.7.13, устанавливается Правительством Российской Федерации.</w:t>
      </w:r>
    </w:p>
    <w:p>
      <w:pPr>
        <w:pStyle w:val="Normal"/>
        <w:jc w:val="both"/>
        <w:rPr>
          <w:sz w:val="20"/>
          <w:szCs w:val="20"/>
        </w:rPr>
      </w:pPr>
      <w:r>
        <w:rPr>
          <w:sz w:val="20"/>
          <w:szCs w:val="20"/>
        </w:rPr>
      </w:r>
    </w:p>
    <w:p>
      <w:pPr>
        <w:pStyle w:val="1"/>
        <w:numPr>
          <w:ilvl w:val="0"/>
          <w:numId w:val="0"/>
        </w:numPr>
        <w:spacing w:before="0" w:after="0"/>
        <w:rPr>
          <w:sz w:val="20"/>
        </w:rPr>
      </w:pPr>
      <w:bookmarkStart w:id="10" w:name="_Toc330804381"/>
      <w:bookmarkStart w:id="11" w:name="_Toc283298632"/>
      <w:bookmarkStart w:id="12" w:name="_Toc260918445"/>
      <w:bookmarkStart w:id="13" w:name="_Toc205370556"/>
      <w:bookmarkStart w:id="14" w:name="_Toc179617073"/>
      <w:r>
        <w:rPr>
          <w:sz w:val="20"/>
        </w:rPr>
        <w:t>2.</w:t>
        <w:tab/>
        <w:t>ДОКУМЕНТАЦИЯ ОБ АУКЦИОНЕ</w:t>
      </w:r>
      <w:bookmarkEnd w:id="10"/>
      <w:bookmarkEnd w:id="11"/>
      <w:bookmarkEnd w:id="12"/>
      <w:bookmarkEnd w:id="13"/>
      <w:bookmarkEnd w:id="14"/>
    </w:p>
    <w:p>
      <w:pPr>
        <w:pStyle w:val="Normal"/>
        <w:ind w:firstLine="720"/>
        <w:jc w:val="both"/>
        <w:rPr>
          <w:b/>
          <w:b/>
          <w:sz w:val="20"/>
          <w:szCs w:val="20"/>
        </w:rPr>
      </w:pPr>
      <w:bookmarkStart w:id="15" w:name="_Toc260918446"/>
      <w:bookmarkStart w:id="16" w:name="_Toc205370557"/>
      <w:bookmarkStart w:id="17" w:name="_Toc179617074"/>
      <w:r>
        <w:rPr>
          <w:b/>
          <w:sz w:val="20"/>
          <w:szCs w:val="20"/>
        </w:rPr>
        <w:t>2.1.</w:t>
        <w:tab/>
        <w:t>Содержание документации об аукционе</w:t>
      </w:r>
      <w:bookmarkEnd w:id="15"/>
      <w:bookmarkEnd w:id="16"/>
      <w:bookmarkEnd w:id="17"/>
    </w:p>
    <w:p>
      <w:pPr>
        <w:pStyle w:val="34"/>
        <w:numPr>
          <w:ilvl w:val="2"/>
          <w:numId w:val="4"/>
        </w:numPr>
        <w:ind w:left="0" w:firstLine="720"/>
        <w:rPr>
          <w:sz w:val="20"/>
          <w:szCs w:val="20"/>
        </w:rPr>
      </w:pPr>
      <w:r>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jc w:val="left"/>
        <w:tblInd w:w="109" w:type="dxa"/>
        <w:tblCellMar>
          <w:top w:w="0" w:type="dxa"/>
          <w:left w:w="108" w:type="dxa"/>
          <w:bottom w:w="0" w:type="dxa"/>
          <w:right w:w="108" w:type="dxa"/>
        </w:tblCellMar>
        <w:tblLook w:firstRow="0" w:noVBand="0" w:lastRow="0" w:firstColumn="0" w:lastColumn="0" w:noHBand="0" w:val="0000"/>
      </w:tblPr>
      <w:tblGrid>
        <w:gridCol w:w="1560"/>
        <w:gridCol w:w="8159"/>
      </w:tblGrid>
      <w:tr>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1.</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Общие условия проведения электронного аукциона </w:t>
            </w:r>
          </w:p>
          <w:p>
            <w:pPr>
              <w:pStyle w:val="Normal"/>
              <w:keepNext w:val="true"/>
              <w:keepLines/>
              <w:widowControl w:val="false"/>
              <w:suppressLineNumbers/>
              <w:suppressAutoHyphens w:val="true"/>
              <w:jc w:val="both"/>
              <w:rPr>
                <w:sz w:val="20"/>
                <w:szCs w:val="20"/>
              </w:rPr>
            </w:pPr>
            <w:r>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Pr>
                <w:bCs/>
                <w:i/>
                <w:sz w:val="20"/>
                <w:szCs w:val="20"/>
              </w:rPr>
              <w:t>)</w:t>
            </w:r>
          </w:p>
        </w:tc>
      </w:tr>
      <w:tr>
        <w:trPr/>
        <w:tc>
          <w:tcPr>
            <w:tcW w:w="1560" w:type="dxa"/>
            <w:tcBorders/>
            <w:shd w:fill="auto" w:val="clear"/>
          </w:tcPr>
          <w:p>
            <w:pPr>
              <w:pStyle w:val="Date"/>
              <w:keepNext w:val="true"/>
              <w:keepLines/>
              <w:widowControl w:val="false"/>
              <w:suppressLineNumbers/>
              <w:suppressAutoHyphens w:val="true"/>
              <w:spacing w:before="0" w:after="0"/>
              <w:rPr>
                <w:sz w:val="20"/>
                <w:szCs w:val="20"/>
                <w:lang w:eastAsia="ru-RU"/>
              </w:rPr>
            </w:pPr>
            <w:r>
              <w:rPr>
                <w:sz w:val="20"/>
                <w:szCs w:val="20"/>
                <w:lang w:eastAsia="ru-RU"/>
              </w:rPr>
              <w:t>Раздел 2.</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Информационная карта электронного аукциона</w:t>
            </w:r>
          </w:p>
          <w:p>
            <w:pPr>
              <w:pStyle w:val="Normal"/>
              <w:keepNext w:val="true"/>
              <w:keepLines/>
              <w:widowControl w:val="false"/>
              <w:suppressLineNumbers/>
              <w:suppressAutoHyphens w:val="true"/>
              <w:jc w:val="both"/>
              <w:rPr>
                <w:i/>
                <w:i/>
                <w:sz w:val="20"/>
                <w:szCs w:val="20"/>
              </w:rPr>
            </w:pPr>
            <w:r>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3. </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Обоснование начальной (максимальной) цены контракта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4. </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Техническое задание</w:t>
            </w:r>
          </w:p>
          <w:p>
            <w:pPr>
              <w:pStyle w:val="Normal"/>
              <w:keepNext w:val="true"/>
              <w:keepLines/>
              <w:widowControl w:val="false"/>
              <w:suppressLineNumbers/>
              <w:suppressAutoHyphens w:val="true"/>
              <w:jc w:val="both"/>
              <w:rPr>
                <w:sz w:val="20"/>
                <w:szCs w:val="20"/>
              </w:rPr>
            </w:pPr>
            <w:r>
              <w:rPr>
                <w:sz w:val="20"/>
                <w:szCs w:val="20"/>
              </w:rPr>
              <w:t>(положения, предусматривающие описание объекта)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5.</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Проект контракта</w:t>
            </w:r>
          </w:p>
          <w:p>
            <w:pPr>
              <w:pStyle w:val="Normal"/>
              <w:keepNext w:val="true"/>
              <w:keepLines/>
              <w:widowControl w:val="false"/>
              <w:suppressLineNumbers/>
              <w:suppressAutoHyphens w:val="true"/>
              <w:jc w:val="both"/>
              <w:rPr>
                <w:i/>
                <w:i/>
                <w:sz w:val="20"/>
                <w:szCs w:val="20"/>
              </w:rPr>
            </w:pPr>
            <w:r>
              <w:rPr>
                <w:i/>
                <w:sz w:val="20"/>
                <w:szCs w:val="20"/>
              </w:rPr>
              <w:t>(проект заключаемого по результатам аукциона контракта)</w:t>
            </w:r>
          </w:p>
        </w:tc>
      </w:tr>
    </w:tbl>
    <w:p>
      <w:pPr>
        <w:pStyle w:val="Normal"/>
        <w:tabs>
          <w:tab w:val="clear" w:pos="708"/>
          <w:tab w:val="left" w:pos="0" w:leader="none"/>
        </w:tabs>
        <w:ind w:firstLine="720"/>
        <w:jc w:val="both"/>
        <w:rPr>
          <w:sz w:val="20"/>
          <w:szCs w:val="20"/>
        </w:rPr>
      </w:pPr>
      <w:r>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pPr>
        <w:pStyle w:val="Normal"/>
        <w:tabs>
          <w:tab w:val="clear" w:pos="708"/>
          <w:tab w:val="left" w:pos="0" w:leader="none"/>
        </w:tabs>
        <w:ind w:firstLine="720"/>
        <w:jc w:val="both"/>
        <w:rPr>
          <w:i/>
          <w:i/>
          <w:sz w:val="20"/>
          <w:szCs w:val="20"/>
        </w:rPr>
      </w:pPr>
      <w:r>
        <w:rPr>
          <w:sz w:val="20"/>
          <w:szCs w:val="20"/>
        </w:rPr>
        <w:t>2.1.3.</w:t>
        <w:tab/>
        <w:t xml:space="preserve">Документация об аукционе доступна для ознакомления в единой информационной системе без взимания платы. </w:t>
      </w:r>
    </w:p>
    <w:p>
      <w:pPr>
        <w:pStyle w:val="Normal"/>
        <w:numPr>
          <w:ilvl w:val="0"/>
          <w:numId w:val="0"/>
        </w:numPr>
        <w:tabs>
          <w:tab w:val="clear" w:pos="708"/>
          <w:tab w:val="left" w:pos="0" w:leader="none"/>
        </w:tabs>
        <w:ind w:left="709" w:right="-1" w:hanging="0"/>
        <w:jc w:val="both"/>
        <w:outlineLvl w:val="2"/>
        <w:rPr>
          <w:sz w:val="20"/>
          <w:szCs w:val="20"/>
        </w:rPr>
      </w:pPr>
      <w:r>
        <w:rPr>
          <w:sz w:val="20"/>
          <w:szCs w:val="20"/>
        </w:rPr>
      </w:r>
    </w:p>
    <w:p>
      <w:pPr>
        <w:pStyle w:val="Normal"/>
        <w:ind w:firstLine="720"/>
        <w:jc w:val="both"/>
        <w:rPr>
          <w:b/>
          <w:b/>
          <w:sz w:val="20"/>
          <w:szCs w:val="20"/>
        </w:rPr>
      </w:pPr>
      <w:bookmarkStart w:id="18" w:name="_Toc260918447"/>
      <w:bookmarkStart w:id="19" w:name="_Toc205370558"/>
      <w:r>
        <w:rPr>
          <w:b/>
          <w:sz w:val="20"/>
          <w:szCs w:val="20"/>
        </w:rPr>
        <w:t>2.2.</w:t>
        <w:tab/>
        <w:t>Разъяснения положений документации об аукционе</w:t>
      </w:r>
      <w:bookmarkEnd w:id="18"/>
      <w:bookmarkEnd w:id="19"/>
    </w:p>
    <w:p>
      <w:pPr>
        <w:pStyle w:val="Normal"/>
        <w:ind w:firstLine="708"/>
        <w:jc w:val="both"/>
        <w:rPr>
          <w:sz w:val="20"/>
          <w:szCs w:val="20"/>
        </w:rPr>
      </w:pPr>
      <w:r>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pPr>
        <w:pStyle w:val="Normal"/>
        <w:ind w:firstLine="720"/>
        <w:jc w:val="both"/>
        <w:rPr>
          <w:i/>
          <w:i/>
          <w:sz w:val="20"/>
          <w:szCs w:val="20"/>
        </w:rPr>
      </w:pPr>
      <w:r>
        <w:rPr>
          <w:sz w:val="20"/>
          <w:szCs w:val="20"/>
        </w:rPr>
        <w:t xml:space="preserve">2.2.2. В течение двух дней с даты поступления от оператора электронной площадки запроса заказчик,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pPr>
        <w:pStyle w:val="Normal"/>
        <w:ind w:firstLine="720"/>
        <w:jc w:val="both"/>
        <w:rPr>
          <w:i/>
          <w:i/>
          <w:sz w:val="20"/>
          <w:szCs w:val="20"/>
        </w:rPr>
      </w:pPr>
      <w:r>
        <w:rPr>
          <w:sz w:val="20"/>
          <w:szCs w:val="20"/>
        </w:rPr>
        <w:t xml:space="preserve">2.2.3. Разъяснения положений документации об аукционе не должны изменять ее суть. </w:t>
      </w:r>
    </w:p>
    <w:p>
      <w:pPr>
        <w:pStyle w:val="Normal"/>
        <w:ind w:firstLine="720"/>
        <w:jc w:val="both"/>
        <w:rPr>
          <w:sz w:val="20"/>
          <w:szCs w:val="20"/>
        </w:rPr>
      </w:pPr>
      <w:r>
        <w:rPr>
          <w:sz w:val="20"/>
          <w:szCs w:val="20"/>
        </w:rPr>
      </w:r>
    </w:p>
    <w:p>
      <w:pPr>
        <w:pStyle w:val="Normal"/>
        <w:ind w:firstLine="720"/>
        <w:jc w:val="both"/>
        <w:rPr>
          <w:b/>
          <w:b/>
          <w:sz w:val="20"/>
          <w:szCs w:val="20"/>
        </w:rPr>
      </w:pPr>
      <w:bookmarkStart w:id="20" w:name="_Toc260918448"/>
      <w:bookmarkStart w:id="21" w:name="_Toc205370559"/>
      <w:bookmarkStart w:id="22" w:name="_Toc179617076"/>
      <w:r>
        <w:rPr>
          <w:b/>
          <w:sz w:val="20"/>
          <w:szCs w:val="20"/>
        </w:rPr>
        <w:t>2.3.</w:t>
        <w:tab/>
        <w:t>Внесение изменений в извещение о проведении аукциона и документацию об аукционе</w:t>
      </w:r>
      <w:bookmarkEnd w:id="20"/>
      <w:bookmarkEnd w:id="21"/>
      <w:bookmarkEnd w:id="22"/>
      <w:r>
        <w:rPr>
          <w:b/>
          <w:sz w:val="20"/>
          <w:szCs w:val="20"/>
        </w:rPr>
        <w:t xml:space="preserve"> </w:t>
      </w:r>
    </w:p>
    <w:p>
      <w:pPr>
        <w:pStyle w:val="Normal"/>
        <w:tabs>
          <w:tab w:val="clear" w:pos="708"/>
          <w:tab w:val="left" w:pos="0" w:leader="none"/>
        </w:tabs>
        <w:ind w:firstLine="720"/>
        <w:jc w:val="both"/>
        <w:rPr>
          <w:sz w:val="20"/>
          <w:szCs w:val="20"/>
        </w:rPr>
      </w:pPr>
      <w:r>
        <w:rPr>
          <w:sz w:val="20"/>
          <w:szCs w:val="20"/>
        </w:rPr>
        <w:t xml:space="preserve">2.3.1.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pPr>
        <w:pStyle w:val="Normal"/>
        <w:tabs>
          <w:tab w:val="clear" w:pos="708"/>
          <w:tab w:val="left" w:pos="0" w:leader="none"/>
        </w:tabs>
        <w:ind w:firstLine="720"/>
        <w:jc w:val="both"/>
        <w:rPr>
          <w:sz w:val="20"/>
          <w:szCs w:val="20"/>
        </w:rPr>
      </w:pPr>
      <w:r>
        <w:rPr>
          <w:sz w:val="20"/>
          <w:szCs w:val="20"/>
        </w:rPr>
        <w:t>2.3.2. В течение одного дня с даты принятия данного решения заказчик, размещают в единой информационной системе указанные изменения.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 44-ФЗ, не менее чем семь дней.</w:t>
      </w:r>
    </w:p>
    <w:p>
      <w:pPr>
        <w:pStyle w:val="Normal"/>
        <w:tabs>
          <w:tab w:val="clear" w:pos="708"/>
          <w:tab w:val="left" w:pos="0" w:leader="none"/>
        </w:tabs>
        <w:ind w:firstLine="720"/>
        <w:jc w:val="both"/>
        <w:rPr>
          <w:sz w:val="20"/>
          <w:szCs w:val="20"/>
        </w:rPr>
      </w:pPr>
      <w:r>
        <w:rPr>
          <w:sz w:val="20"/>
          <w:szCs w:val="20"/>
        </w:rPr>
        <w:t xml:space="preserve">2.3.3.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pPr>
        <w:pStyle w:val="Normal"/>
        <w:tabs>
          <w:tab w:val="clear" w:pos="708"/>
          <w:tab w:val="left" w:pos="0" w:leader="none"/>
        </w:tabs>
        <w:ind w:firstLine="720"/>
        <w:jc w:val="both"/>
        <w:rPr>
          <w:sz w:val="20"/>
          <w:szCs w:val="20"/>
        </w:rPr>
      </w:pPr>
      <w:r>
        <w:rPr>
          <w:sz w:val="20"/>
          <w:szCs w:val="20"/>
        </w:rPr>
        <w:t>2.3.4. Заказчик не несет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pPr>
        <w:pStyle w:val="Normal"/>
        <w:ind w:firstLine="709"/>
        <w:jc w:val="both"/>
        <w:rPr>
          <w:b/>
          <w:b/>
          <w:sz w:val="20"/>
          <w:szCs w:val="20"/>
        </w:rPr>
      </w:pPr>
      <w:bookmarkStart w:id="23" w:name="_Toc260918449"/>
      <w:bookmarkStart w:id="24" w:name="_Toc205370560"/>
      <w:r>
        <w:rPr>
          <w:b/>
          <w:sz w:val="20"/>
          <w:szCs w:val="20"/>
        </w:rPr>
        <w:t>2.4.</w:t>
        <w:tab/>
      </w:r>
      <w:bookmarkEnd w:id="23"/>
      <w:bookmarkEnd w:id="24"/>
      <w:r>
        <w:rPr>
          <w:b/>
          <w:sz w:val="20"/>
          <w:szCs w:val="20"/>
        </w:rPr>
        <w:t xml:space="preserve">Отмена аукциона </w:t>
      </w:r>
    </w:p>
    <w:p>
      <w:pPr>
        <w:pStyle w:val="Normal"/>
        <w:ind w:firstLine="708"/>
        <w:jc w:val="both"/>
        <w:rPr>
          <w:sz w:val="20"/>
          <w:szCs w:val="20"/>
        </w:rPr>
      </w:pPr>
      <w:r>
        <w:rPr>
          <w:sz w:val="20"/>
          <w:szCs w:val="20"/>
        </w:rPr>
        <w:t xml:space="preserve">2.4.1. </w:t>
      </w:r>
      <w:r>
        <w:rPr>
          <w:bCs/>
          <w:sz w:val="20"/>
          <w:szCs w:val="20"/>
        </w:rPr>
        <w:t>Заказчик вправе отменить аукцион не позднее чем за пять дней до даты окончания срока подачи заявок на участие в аукционе. О</w:t>
      </w:r>
      <w:r>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pPr>
        <w:pStyle w:val="Normal"/>
        <w:ind w:firstLine="709"/>
        <w:jc w:val="both"/>
        <w:rPr>
          <w:bCs/>
          <w:sz w:val="20"/>
          <w:szCs w:val="20"/>
        </w:rPr>
      </w:pPr>
      <w:r>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pPr>
        <w:pStyle w:val="Normal"/>
        <w:ind w:firstLine="709"/>
        <w:jc w:val="both"/>
        <w:rPr>
          <w:bCs/>
          <w:sz w:val="20"/>
          <w:szCs w:val="20"/>
        </w:rPr>
      </w:pPr>
      <w:r>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pPr>
        <w:pStyle w:val="Normal"/>
        <w:ind w:firstLine="709"/>
        <w:jc w:val="both"/>
        <w:rPr>
          <w:bCs/>
          <w:i/>
          <w:i/>
          <w:sz w:val="20"/>
          <w:szCs w:val="20"/>
        </w:rPr>
      </w:pPr>
      <w:r>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pPr>
        <w:pStyle w:val="Normal"/>
        <w:numPr>
          <w:ilvl w:val="0"/>
          <w:numId w:val="0"/>
        </w:numPr>
        <w:tabs>
          <w:tab w:val="clear" w:pos="708"/>
          <w:tab w:val="left" w:pos="0" w:leader="none"/>
        </w:tabs>
        <w:ind w:right="-1" w:firstLine="709"/>
        <w:jc w:val="both"/>
        <w:outlineLvl w:val="2"/>
        <w:rPr>
          <w:sz w:val="20"/>
          <w:szCs w:val="20"/>
        </w:rPr>
      </w:pPr>
      <w:r>
        <w:rPr>
          <w:sz w:val="20"/>
          <w:szCs w:val="20"/>
        </w:rPr>
      </w:r>
    </w:p>
    <w:p>
      <w:pPr>
        <w:pStyle w:val="1"/>
        <w:numPr>
          <w:ilvl w:val="0"/>
          <w:numId w:val="0"/>
        </w:numPr>
        <w:spacing w:before="0" w:after="0"/>
        <w:rPr>
          <w:bCs/>
          <w:sz w:val="20"/>
        </w:rPr>
      </w:pPr>
      <w:bookmarkStart w:id="25" w:name="_Toc330804382"/>
      <w:bookmarkStart w:id="26" w:name="_Toc283298633"/>
      <w:bookmarkStart w:id="27" w:name="_Toc260918450"/>
      <w:bookmarkStart w:id="28" w:name="_Toc205370561"/>
      <w:bookmarkStart w:id="29" w:name="_Toc179617078"/>
      <w:r>
        <w:rPr>
          <w:bCs/>
          <w:sz w:val="20"/>
        </w:rPr>
        <w:t>3.</w:t>
        <w:tab/>
      </w:r>
      <w:bookmarkEnd w:id="25"/>
      <w:bookmarkEnd w:id="26"/>
      <w:bookmarkEnd w:id="27"/>
      <w:bookmarkEnd w:id="28"/>
      <w:bookmarkEnd w:id="29"/>
      <w:r>
        <w:rPr>
          <w:bCs/>
          <w:sz w:val="20"/>
        </w:rPr>
        <w:t>ТРЕБОВАНИЯ К СОДЕРЖАНИЮ И СОСТАВУ ЗАЯВКИ НА УЧАСТИЕ В АУКЦИОНЕ</w:t>
      </w:r>
    </w:p>
    <w:p>
      <w:pPr>
        <w:pStyle w:val="Normal"/>
        <w:ind w:firstLine="720"/>
        <w:jc w:val="both"/>
        <w:rPr>
          <w:b/>
          <w:b/>
          <w:sz w:val="20"/>
          <w:szCs w:val="20"/>
        </w:rPr>
      </w:pPr>
      <w:bookmarkStart w:id="30" w:name="_Toc260918451"/>
      <w:bookmarkStart w:id="31" w:name="_Toc205370563"/>
      <w:r>
        <w:rPr>
          <w:b/>
          <w:sz w:val="20"/>
          <w:szCs w:val="20"/>
        </w:rPr>
        <w:t>3.1.</w:t>
        <w:tab/>
        <w:t>Язык документов, входящих в состав заявки на участие в аукционе</w:t>
      </w:r>
      <w:bookmarkEnd w:id="30"/>
      <w:bookmarkEnd w:id="31"/>
    </w:p>
    <w:p>
      <w:pPr>
        <w:pStyle w:val="Normal"/>
        <w:ind w:firstLine="720"/>
        <w:jc w:val="both"/>
        <w:rPr>
          <w:sz w:val="20"/>
          <w:szCs w:val="20"/>
        </w:rPr>
      </w:pPr>
      <w:r>
        <w:rPr>
          <w:sz w:val="20"/>
          <w:szCs w:val="20"/>
        </w:rPr>
        <w:t>3.1.1.</w:t>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должны быть написаны на русском языке. </w:t>
      </w:r>
    </w:p>
    <w:p>
      <w:pPr>
        <w:pStyle w:val="Normal"/>
        <w:ind w:firstLine="720"/>
        <w:jc w:val="both"/>
        <w:rPr>
          <w:sz w:val="20"/>
          <w:szCs w:val="20"/>
        </w:rPr>
      </w:pPr>
      <w:r>
        <w:rPr>
          <w:sz w:val="20"/>
          <w:szCs w:val="20"/>
        </w:rPr>
        <w:t>3.1.2.</w:t>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pPr>
        <w:pStyle w:val="Normal"/>
        <w:tabs>
          <w:tab w:val="clear" w:pos="708"/>
          <w:tab w:val="left" w:pos="709" w:leader="none"/>
        </w:tabs>
        <w:ind w:firstLine="720"/>
        <w:jc w:val="both"/>
        <w:rPr>
          <w:i/>
          <w:i/>
          <w:sz w:val="20"/>
          <w:szCs w:val="20"/>
        </w:rPr>
      </w:pPr>
      <w:bookmarkStart w:id="32" w:name="_Toc260918452"/>
      <w:bookmarkStart w:id="33" w:name="_Toc205370564"/>
      <w:r>
        <w:rPr>
          <w:b/>
          <w:sz w:val="20"/>
          <w:szCs w:val="20"/>
        </w:rPr>
        <w:t>3.2.</w:t>
        <w:tab/>
        <w:t>Требования к содержанию документов, входящих в состав заявки на участие в аукционе</w:t>
      </w:r>
      <w:bookmarkEnd w:id="32"/>
      <w:bookmarkEnd w:id="33"/>
      <w:r>
        <w:rPr>
          <w:b/>
          <w:sz w:val="20"/>
          <w:szCs w:val="20"/>
        </w:rPr>
        <w:t xml:space="preserve"> </w:t>
      </w:r>
    </w:p>
    <w:p>
      <w:pPr>
        <w:pStyle w:val="Normal"/>
        <w:ind w:firstLine="720"/>
        <w:jc w:val="both"/>
        <w:rPr>
          <w:sz w:val="20"/>
          <w:szCs w:val="20"/>
        </w:rPr>
      </w:pPr>
      <w:r>
        <w:rPr>
          <w:sz w:val="20"/>
          <w:szCs w:val="20"/>
        </w:rPr>
        <w:t>3.2.1. Заявка на участие в аукционе состоит из двух частей.</w:t>
      </w:r>
    </w:p>
    <w:p>
      <w:pPr>
        <w:pStyle w:val="Normal"/>
        <w:ind w:firstLine="720"/>
        <w:jc w:val="both"/>
        <w:rPr>
          <w:sz w:val="20"/>
          <w:szCs w:val="20"/>
          <w:u w:val="single"/>
        </w:rPr>
      </w:pPr>
      <w:bookmarkStart w:id="34" w:name="Par0"/>
      <w:bookmarkEnd w:id="34"/>
      <w:r>
        <w:rPr>
          <w:sz w:val="20"/>
          <w:szCs w:val="20"/>
          <w:u w:val="single"/>
        </w:rPr>
        <w:t xml:space="preserve">3.2.2. Первая часть заявки на участие в электронном аукционе, за исключением случая, предусмотренного п </w:t>
      </w:r>
      <w:r>
        <w:rPr>
          <w:sz w:val="20"/>
          <w:szCs w:val="20"/>
        </w:rPr>
        <w:t xml:space="preserve">3.2.2.3 </w:t>
      </w:r>
      <w:r>
        <w:rPr>
          <w:sz w:val="20"/>
          <w:szCs w:val="20"/>
          <w:u w:val="single"/>
        </w:rPr>
        <w:t>должна содержать:</w:t>
      </w:r>
    </w:p>
    <w:p>
      <w:pPr>
        <w:pStyle w:val="Normal"/>
        <w:ind w:firstLine="720"/>
        <w:jc w:val="both"/>
        <w:rPr>
          <w:sz w:val="20"/>
          <w:szCs w:val="20"/>
        </w:rPr>
      </w:pPr>
      <w:r>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pPr>
        <w:pStyle w:val="Normal"/>
        <w:ind w:firstLine="708"/>
        <w:jc w:val="both"/>
        <w:rPr>
          <w:sz w:val="20"/>
          <w:szCs w:val="20"/>
        </w:rPr>
      </w:pPr>
      <w:r>
        <w:rPr>
          <w:sz w:val="20"/>
          <w:szCs w:val="20"/>
        </w:rPr>
        <w:t>3.2.2.2. при осуществлении закупки товара или закупки работы, услуги, для выполнения, оказания которых используется товар:</w:t>
      </w:r>
    </w:p>
    <w:p>
      <w:pPr>
        <w:pStyle w:val="Normal"/>
        <w:ind w:firstLine="708"/>
        <w:jc w:val="both"/>
        <w:rPr>
          <w:sz w:val="20"/>
          <w:szCs w:val="20"/>
        </w:rPr>
      </w:pPr>
      <w:r>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pPr>
        <w:pStyle w:val="Normal"/>
        <w:ind w:firstLine="708"/>
        <w:jc w:val="both"/>
        <w:rPr>
          <w:sz w:val="20"/>
          <w:szCs w:val="20"/>
        </w:rPr>
      </w:pPr>
      <w:r>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pPr>
        <w:pStyle w:val="Normal"/>
        <w:ind w:firstLine="720"/>
        <w:jc w:val="both"/>
        <w:rPr>
          <w:sz w:val="20"/>
          <w:szCs w:val="20"/>
        </w:rPr>
      </w:pPr>
      <w:r>
        <w:rPr>
          <w:sz w:val="20"/>
          <w:szCs w:val="20"/>
        </w:rPr>
        <w:t>3.2.2.3. 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pPr>
        <w:pStyle w:val="Normal"/>
        <w:ind w:firstLine="720"/>
        <w:jc w:val="both"/>
        <w:rPr/>
      </w:pPr>
      <w:r>
        <w:rPr>
          <w:sz w:val="20"/>
          <w:szCs w:val="20"/>
        </w:rPr>
        <w:t>Первая часть заявки на участие в аукционе, предусмотренная под</w:t>
      </w:r>
      <w:hyperlink w:anchor="Par4">
        <w:r>
          <w:rPr>
            <w:rStyle w:val="ListLabel17"/>
            <w:sz w:val="20"/>
            <w:szCs w:val="20"/>
          </w:rPr>
          <w:t>пунктом 3.2.2.</w:t>
        </w:r>
      </w:hyperlink>
      <w:r>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pPr>
        <w:pStyle w:val="Normal"/>
        <w:ind w:firstLine="720"/>
        <w:jc w:val="both"/>
        <w:rPr>
          <w:sz w:val="20"/>
          <w:szCs w:val="20"/>
          <w:u w:val="single"/>
        </w:rPr>
      </w:pPr>
      <w:r>
        <w:rPr>
          <w:sz w:val="20"/>
          <w:szCs w:val="20"/>
          <w:u w:val="single"/>
        </w:rPr>
        <w:t>3.2.3. Вторая часть заявки на участие в аукционе должна содержать следующие документы и информацию:</w:t>
      </w:r>
    </w:p>
    <w:p>
      <w:pPr>
        <w:pStyle w:val="Normal"/>
        <w:ind w:firstLine="708"/>
        <w:jc w:val="both"/>
        <w:rPr>
          <w:sz w:val="20"/>
          <w:szCs w:val="20"/>
        </w:rPr>
      </w:pPr>
      <w:r>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Normal"/>
        <w:ind w:firstLine="708"/>
        <w:jc w:val="both"/>
        <w:rPr>
          <w:sz w:val="20"/>
          <w:szCs w:val="20"/>
        </w:rPr>
      </w:pPr>
      <w:r>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pPr>
        <w:pStyle w:val="Normal"/>
        <w:ind w:firstLine="720"/>
        <w:jc w:val="both"/>
        <w:rPr>
          <w:sz w:val="20"/>
          <w:szCs w:val="20"/>
        </w:rPr>
      </w:pPr>
      <w:r>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pPr>
        <w:pStyle w:val="Normal"/>
        <w:ind w:firstLine="720"/>
        <w:jc w:val="both"/>
        <w:rPr>
          <w:sz w:val="20"/>
          <w:szCs w:val="20"/>
        </w:rPr>
      </w:pPr>
      <w:r>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Normal"/>
        <w:ind w:firstLine="720"/>
        <w:jc w:val="both"/>
        <w:rPr>
          <w:sz w:val="20"/>
          <w:szCs w:val="20"/>
        </w:rPr>
      </w:pPr>
      <w:r>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pPr>
        <w:pStyle w:val="Normal"/>
        <w:ind w:firstLine="720"/>
        <w:jc w:val="both"/>
        <w:rPr>
          <w:sz w:val="20"/>
          <w:szCs w:val="20"/>
        </w:rPr>
      </w:pPr>
      <w:r>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Normal"/>
        <w:ind w:firstLine="708"/>
        <w:jc w:val="both"/>
        <w:rPr>
          <w:sz w:val="20"/>
          <w:szCs w:val="20"/>
        </w:rPr>
      </w:pPr>
      <w:r>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pPr>
        <w:pStyle w:val="Normal"/>
        <w:ind w:firstLine="720"/>
        <w:jc w:val="both"/>
        <w:rPr>
          <w:sz w:val="20"/>
          <w:szCs w:val="20"/>
        </w:rPr>
      </w:pPr>
      <w:r>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pPr>
        <w:pStyle w:val="Normal"/>
        <w:ind w:firstLine="708"/>
        <w:jc w:val="both"/>
        <w:rPr>
          <w:sz w:val="20"/>
          <w:szCs w:val="20"/>
        </w:rPr>
      </w:pPr>
      <w:r>
        <w:rPr>
          <w:sz w:val="20"/>
          <w:szCs w:val="20"/>
        </w:rPr>
        <w:t xml:space="preserve">3.2.5. Электронные документы участника аукциона, заказчика должны быть подписаны усиленной электронной подписью лица, имеющего право действовать от имени соответственно участника закупки, заказчика. </w:t>
      </w:r>
    </w:p>
    <w:p>
      <w:pPr>
        <w:pStyle w:val="Normal"/>
        <w:ind w:firstLine="720"/>
        <w:jc w:val="both"/>
        <w:rPr>
          <w:sz w:val="20"/>
          <w:szCs w:val="20"/>
        </w:rPr>
      </w:pPr>
      <w:r>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pPr>
        <w:pStyle w:val="Normal"/>
        <w:ind w:firstLine="709"/>
        <w:jc w:val="both"/>
        <w:rPr>
          <w:sz w:val="20"/>
          <w:szCs w:val="20"/>
        </w:rPr>
      </w:pPr>
      <w:r>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bookmarkStart w:id="35" w:name="_Ref134297402"/>
      <w:bookmarkEnd w:id="35"/>
    </w:p>
    <w:p>
      <w:pPr>
        <w:pStyle w:val="Normal"/>
        <w:numPr>
          <w:ilvl w:val="0"/>
          <w:numId w:val="0"/>
        </w:numPr>
        <w:tabs>
          <w:tab w:val="clear" w:pos="708"/>
          <w:tab w:val="left" w:pos="0" w:leader="none"/>
        </w:tabs>
        <w:ind w:right="-1" w:firstLine="709"/>
        <w:jc w:val="both"/>
        <w:outlineLvl w:val="2"/>
        <w:rPr>
          <w:sz w:val="20"/>
          <w:szCs w:val="20"/>
        </w:rPr>
      </w:pPr>
      <w:r>
        <w:rPr>
          <w:sz w:val="20"/>
          <w:szCs w:val="20"/>
        </w:rPr>
      </w:r>
    </w:p>
    <w:p>
      <w:pPr>
        <w:pStyle w:val="1"/>
        <w:numPr>
          <w:ilvl w:val="0"/>
          <w:numId w:val="0"/>
        </w:numPr>
        <w:spacing w:before="0" w:after="0"/>
        <w:rPr>
          <w:bCs/>
          <w:sz w:val="20"/>
        </w:rPr>
      </w:pPr>
      <w:bookmarkStart w:id="36" w:name="_Toc330804383"/>
      <w:bookmarkStart w:id="37" w:name="_Toc283298634"/>
      <w:bookmarkStart w:id="38" w:name="_Toc260918454"/>
      <w:bookmarkStart w:id="39" w:name="_Toc205370567"/>
      <w:bookmarkStart w:id="40" w:name="_Toc179617083"/>
      <w:r>
        <w:rPr>
          <w:bCs/>
          <w:sz w:val="20"/>
        </w:rPr>
        <w:t>4.</w:t>
        <w:tab/>
        <w:t>ПОДАЧА ЗАЯВОК НА УЧАСТИЕ В АУКЦИОНЕ</w:t>
      </w:r>
      <w:bookmarkEnd w:id="36"/>
      <w:bookmarkEnd w:id="37"/>
      <w:bookmarkEnd w:id="38"/>
      <w:bookmarkEnd w:id="39"/>
      <w:bookmarkEnd w:id="40"/>
    </w:p>
    <w:p>
      <w:pPr>
        <w:pStyle w:val="Normal"/>
        <w:ind w:firstLine="720"/>
        <w:jc w:val="both"/>
        <w:rPr>
          <w:b/>
          <w:b/>
          <w:sz w:val="20"/>
          <w:szCs w:val="20"/>
        </w:rPr>
      </w:pPr>
      <w:bookmarkStart w:id="41" w:name="_Toc260918455"/>
      <w:bookmarkStart w:id="42" w:name="_Toc205370568"/>
      <w:r>
        <w:rPr>
          <w:b/>
          <w:sz w:val="20"/>
          <w:szCs w:val="20"/>
        </w:rPr>
        <w:t xml:space="preserve">4.1. </w:t>
      </w:r>
      <w:bookmarkEnd w:id="41"/>
      <w:bookmarkEnd w:id="42"/>
      <w:r>
        <w:rPr>
          <w:b/>
          <w:sz w:val="20"/>
          <w:szCs w:val="20"/>
        </w:rPr>
        <w:t>Срок, место и порядок подачи заявок участников аукциона</w:t>
      </w:r>
    </w:p>
    <w:p>
      <w:pPr>
        <w:pStyle w:val="Normal"/>
        <w:ind w:firstLine="720"/>
        <w:jc w:val="both"/>
        <w:rPr>
          <w:sz w:val="20"/>
          <w:szCs w:val="20"/>
        </w:rPr>
      </w:pPr>
      <w:r>
        <w:rPr>
          <w:sz w:val="20"/>
          <w:szCs w:val="20"/>
        </w:rPr>
        <w:t>4.1.1.</w:t>
        <w:tab/>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 реестре участников закупок, аккредитованных на электронной площадке.</w:t>
      </w:r>
    </w:p>
    <w:p>
      <w:pPr>
        <w:pStyle w:val="Normal"/>
        <w:ind w:firstLine="720"/>
        <w:jc w:val="both"/>
        <w:rPr>
          <w:bCs/>
          <w:sz w:val="20"/>
          <w:szCs w:val="20"/>
        </w:rPr>
      </w:pPr>
      <w:r>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Pr>
          <w:sz w:val="20"/>
          <w:szCs w:val="20"/>
        </w:rPr>
        <w:t xml:space="preserve">Разделом 2. «ИНФОРМАЦИОННАЯ КАРТА ЭЛЕКТРОННОГО АУКЦИОНА» </w:t>
      </w:r>
      <w:r>
        <w:rPr>
          <w:bCs/>
          <w:sz w:val="20"/>
          <w:szCs w:val="20"/>
        </w:rPr>
        <w:t>даты и времени окончания срока подачи на участие в таком аукционе заявок.</w:t>
      </w:r>
    </w:p>
    <w:p>
      <w:pPr>
        <w:pStyle w:val="Normal"/>
        <w:ind w:firstLine="720"/>
        <w:jc w:val="both"/>
        <w:rPr>
          <w:bCs/>
          <w:sz w:val="20"/>
          <w:szCs w:val="20"/>
        </w:rPr>
      </w:pPr>
      <w:r>
        <w:rPr>
          <w:bCs/>
          <w:sz w:val="20"/>
          <w:szCs w:val="20"/>
        </w:rPr>
        <w:t>4.1.3. Заявка на участие в электронном аукционе, за исключением случая, предусмотренного п. 4.1.3.1.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pPr>
        <w:pStyle w:val="Normal"/>
        <w:ind w:firstLine="720"/>
        <w:jc w:val="both"/>
        <w:rPr>
          <w:bCs/>
          <w:sz w:val="20"/>
          <w:szCs w:val="20"/>
        </w:rPr>
      </w:pPr>
      <w:r>
        <w:rPr>
          <w:bCs/>
          <w:sz w:val="20"/>
          <w:szCs w:val="20"/>
        </w:rPr>
        <w:t xml:space="preserve">4.1.3.1. Заявка на участие в электронном аукционе, в описание объекта закупки которого в соответствии с пунктом 8 части 1 статьи 33 Федерального закона №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w:t>
      </w:r>
      <w:r>
        <w:rPr>
          <w:sz w:val="20"/>
          <w:szCs w:val="20"/>
        </w:rPr>
        <w:t xml:space="preserve">3.2.2.3. </w:t>
      </w:r>
      <w:r>
        <w:rPr>
          <w:bCs/>
          <w:sz w:val="20"/>
          <w:szCs w:val="20"/>
        </w:rPr>
        <w:t>и 3.2.3. настоящего раздела. Указанные электронные документы подаются одновременно.</w:t>
      </w:r>
    </w:p>
    <w:p>
      <w:pPr>
        <w:pStyle w:val="Normal"/>
        <w:ind w:firstLine="720"/>
        <w:jc w:val="both"/>
        <w:rPr>
          <w:bCs/>
          <w:sz w:val="20"/>
          <w:szCs w:val="20"/>
        </w:rPr>
      </w:pPr>
      <w:r>
        <w:rPr>
          <w:bCs/>
          <w:sz w:val="20"/>
          <w:szCs w:val="20"/>
        </w:rPr>
        <w:t>4.1.3.2.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5.2.19. настоящего раздела одновременно со вторыми частями заявок на участие в таком аукционе из числа документов (их копий), размещенных в соответствии с 1.7.13. настоящего раздела в реестре участников закупок, аккредитованных на электронной площадке.</w:t>
      </w:r>
    </w:p>
    <w:p>
      <w:pPr>
        <w:pStyle w:val="Normal"/>
        <w:ind w:firstLine="708"/>
        <w:jc w:val="both"/>
        <w:rPr>
          <w:sz w:val="20"/>
          <w:szCs w:val="20"/>
        </w:rPr>
      </w:pPr>
      <w:r>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Pr>
          <w:sz w:val="20"/>
          <w:szCs w:val="20"/>
        </w:rPr>
        <w:t xml:space="preserve">идентификационный </w:t>
      </w:r>
      <w:r>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Pr>
          <w:sz w:val="20"/>
          <w:szCs w:val="20"/>
        </w:rPr>
        <w:t xml:space="preserve">идентификационного </w:t>
      </w:r>
      <w:r>
        <w:rPr>
          <w:bCs/>
          <w:sz w:val="20"/>
          <w:szCs w:val="20"/>
        </w:rPr>
        <w:t>номера.</w:t>
      </w:r>
    </w:p>
    <w:p>
      <w:pPr>
        <w:pStyle w:val="Normal"/>
        <w:ind w:firstLine="720"/>
        <w:jc w:val="both"/>
        <w:rPr>
          <w:bCs/>
          <w:sz w:val="20"/>
          <w:szCs w:val="20"/>
        </w:rPr>
      </w:pPr>
      <w:r>
        <w:rPr>
          <w:bCs/>
          <w:sz w:val="20"/>
          <w:szCs w:val="20"/>
        </w:rPr>
        <w:t>4.1.5. Участник аукциона вправе подать только одну заявку на участие в таком аукционе.</w:t>
      </w:r>
    </w:p>
    <w:p>
      <w:pPr>
        <w:pStyle w:val="Normal"/>
        <w:ind w:firstLine="708"/>
        <w:jc w:val="both"/>
        <w:rPr>
          <w:bCs/>
          <w:sz w:val="20"/>
          <w:szCs w:val="20"/>
        </w:rPr>
      </w:pPr>
      <w:r>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pPr>
        <w:pStyle w:val="Normal"/>
        <w:ind w:firstLine="720"/>
        <w:jc w:val="both"/>
        <w:rPr>
          <w:bCs/>
          <w:sz w:val="20"/>
          <w:szCs w:val="20"/>
        </w:rPr>
      </w:pPr>
      <w:r>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pPr>
        <w:pStyle w:val="Normal"/>
        <w:ind w:firstLine="720"/>
        <w:jc w:val="both"/>
        <w:rPr>
          <w:bCs/>
          <w:i/>
          <w:i/>
          <w:sz w:val="20"/>
          <w:szCs w:val="20"/>
        </w:rPr>
      </w:pPr>
      <w:r>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Pr>
          <w:bCs/>
          <w:i/>
          <w:sz w:val="20"/>
          <w:szCs w:val="20"/>
        </w:rPr>
        <w:t xml:space="preserve">. </w:t>
      </w:r>
    </w:p>
    <w:p>
      <w:pPr>
        <w:pStyle w:val="Normal"/>
        <w:numPr>
          <w:ilvl w:val="0"/>
          <w:numId w:val="0"/>
        </w:numPr>
        <w:tabs>
          <w:tab w:val="clear" w:pos="708"/>
          <w:tab w:val="left" w:pos="0" w:leader="none"/>
        </w:tabs>
        <w:ind w:left="709" w:right="-1" w:hanging="0"/>
        <w:jc w:val="both"/>
        <w:outlineLvl w:val="1"/>
        <w:rPr>
          <w:b/>
          <w:b/>
          <w:bCs/>
          <w:sz w:val="20"/>
          <w:szCs w:val="20"/>
        </w:rPr>
      </w:pPr>
      <w:r>
        <w:rPr>
          <w:b/>
          <w:bCs/>
          <w:sz w:val="20"/>
          <w:szCs w:val="20"/>
        </w:rPr>
      </w:r>
    </w:p>
    <w:p>
      <w:pPr>
        <w:pStyle w:val="Normal"/>
        <w:ind w:firstLine="720"/>
        <w:jc w:val="both"/>
        <w:rPr>
          <w:i/>
          <w:i/>
          <w:sz w:val="20"/>
          <w:szCs w:val="20"/>
        </w:rPr>
      </w:pPr>
      <w:bookmarkStart w:id="43" w:name="_Toc260918458"/>
      <w:bookmarkStart w:id="44" w:name="_Toc205370572"/>
      <w:bookmarkStart w:id="45" w:name="_Toc179617088"/>
      <w:r>
        <w:rPr>
          <w:b/>
          <w:sz w:val="20"/>
          <w:szCs w:val="20"/>
        </w:rPr>
        <w:t>4.2. Обеспечение заявок на участие в аукционе</w:t>
      </w:r>
      <w:bookmarkEnd w:id="43"/>
      <w:bookmarkEnd w:id="44"/>
      <w:bookmarkEnd w:id="45"/>
      <w:r>
        <w:rPr>
          <w:b/>
          <w:sz w:val="20"/>
          <w:szCs w:val="20"/>
        </w:rPr>
        <w:t xml:space="preserve"> </w:t>
      </w:r>
    </w:p>
    <w:p>
      <w:pPr>
        <w:pStyle w:val="Normal"/>
        <w:ind w:firstLine="708"/>
        <w:jc w:val="both"/>
        <w:rPr>
          <w:sz w:val="20"/>
          <w:szCs w:val="20"/>
        </w:rPr>
      </w:pPr>
      <w:bookmarkStart w:id="46" w:name="_Toc205370573"/>
      <w:bookmarkStart w:id="47" w:name="_Toc179617089"/>
      <w:r>
        <w:rPr>
          <w:bCs/>
          <w:sz w:val="20"/>
          <w:szCs w:val="20"/>
        </w:rPr>
        <w:t xml:space="preserve">4.2.1. </w:t>
      </w:r>
      <w:r>
        <w:rPr>
          <w:sz w:val="20"/>
          <w:szCs w:val="20"/>
        </w:rPr>
        <w:t>Заказчик устанавливает требование к обеспечению заявок на участие в аукционе. 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pPr>
        <w:pStyle w:val="Normal"/>
        <w:ind w:firstLine="708"/>
        <w:jc w:val="both"/>
        <w:rPr>
          <w:sz w:val="20"/>
          <w:szCs w:val="20"/>
        </w:rPr>
      </w:pPr>
      <w:r>
        <w:rPr>
          <w:bCs/>
          <w:sz w:val="20"/>
          <w:szCs w:val="20"/>
        </w:rPr>
        <w:t xml:space="preserve">4.2.2. </w:t>
      </w:r>
      <w:r>
        <w:rPr>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pPr>
        <w:pStyle w:val="Normal"/>
        <w:ind w:firstLine="708"/>
        <w:jc w:val="both"/>
        <w:rPr>
          <w:sz w:val="20"/>
          <w:szCs w:val="20"/>
        </w:rPr>
      </w:pPr>
      <w:r>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pPr>
        <w:pStyle w:val="Normal"/>
        <w:ind w:firstLine="708"/>
        <w:jc w:val="both"/>
        <w:rPr>
          <w:sz w:val="20"/>
          <w:szCs w:val="20"/>
        </w:rPr>
      </w:pPr>
      <w:r>
        <w:rPr>
          <w:sz w:val="20"/>
          <w:szCs w:val="20"/>
        </w:rPr>
        <w:t>1) размещение в единой информационной системе и на электронной площадке протокола подведения итогов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pPr>
        <w:pStyle w:val="Normal"/>
        <w:ind w:firstLine="708"/>
        <w:jc w:val="both"/>
        <w:rPr>
          <w:sz w:val="20"/>
          <w:szCs w:val="20"/>
        </w:rPr>
      </w:pPr>
      <w:r>
        <w:rPr>
          <w:sz w:val="20"/>
          <w:szCs w:val="20"/>
        </w:rPr>
        <w:t>2) отмена аукциона;</w:t>
      </w:r>
    </w:p>
    <w:p>
      <w:pPr>
        <w:pStyle w:val="Normal"/>
        <w:ind w:firstLine="708"/>
        <w:jc w:val="both"/>
        <w:rPr>
          <w:sz w:val="20"/>
          <w:szCs w:val="20"/>
        </w:rPr>
      </w:pPr>
      <w:r>
        <w:rPr>
          <w:sz w:val="20"/>
          <w:szCs w:val="20"/>
        </w:rPr>
        <w:t>3) отклонение заявки участника аукциона;</w:t>
      </w:r>
    </w:p>
    <w:p>
      <w:pPr>
        <w:pStyle w:val="Normal"/>
        <w:ind w:firstLine="708"/>
        <w:jc w:val="both"/>
        <w:rPr>
          <w:sz w:val="20"/>
          <w:szCs w:val="20"/>
        </w:rPr>
      </w:pPr>
      <w:r>
        <w:rPr>
          <w:sz w:val="20"/>
          <w:szCs w:val="20"/>
        </w:rPr>
        <w:t>4) отзыв заявки участником аукциона до окончания срока подачи заявок;</w:t>
      </w:r>
    </w:p>
    <w:p>
      <w:pPr>
        <w:pStyle w:val="Normal"/>
        <w:ind w:firstLine="708"/>
        <w:jc w:val="both"/>
        <w:rPr>
          <w:sz w:val="20"/>
          <w:szCs w:val="20"/>
        </w:rPr>
      </w:pPr>
      <w:r>
        <w:rPr>
          <w:sz w:val="20"/>
          <w:szCs w:val="20"/>
        </w:rPr>
        <w:t>5) получение заявки на участие в аукционе после окончания срока подачи заявок;</w:t>
      </w:r>
    </w:p>
    <w:p>
      <w:pPr>
        <w:pStyle w:val="Normal"/>
        <w:ind w:firstLine="708"/>
        <w:jc w:val="both"/>
        <w:rPr>
          <w:sz w:val="20"/>
          <w:szCs w:val="20"/>
        </w:rPr>
      </w:pPr>
      <w:r>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настоящего Раздела;</w:t>
      </w:r>
    </w:p>
    <w:p>
      <w:pPr>
        <w:pStyle w:val="Normal"/>
        <w:ind w:firstLine="708"/>
        <w:jc w:val="both"/>
        <w:rPr>
          <w:sz w:val="20"/>
          <w:szCs w:val="20"/>
        </w:rPr>
      </w:pPr>
      <w:r>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pStyle w:val="Normal"/>
        <w:ind w:firstLine="708"/>
        <w:jc w:val="both"/>
        <w:rPr>
          <w:sz w:val="20"/>
          <w:szCs w:val="20"/>
        </w:rPr>
      </w:pPr>
      <w:r>
        <w:rPr>
          <w:sz w:val="20"/>
          <w:szCs w:val="20"/>
        </w:rPr>
        <w:t>Возврат банковской гарантии в случаях, указанных в части 4.2.3 заказчиком лицу или гаранту, предоставившим банковскую гарантию, не осуществляется, взыскание по ней не производится.</w:t>
      </w:r>
    </w:p>
    <w:p>
      <w:pPr>
        <w:pStyle w:val="Normal"/>
        <w:ind w:firstLine="708"/>
        <w:jc w:val="both"/>
        <w:rPr>
          <w:sz w:val="20"/>
          <w:szCs w:val="20"/>
        </w:rPr>
      </w:pPr>
      <w:bookmarkStart w:id="48" w:name="Par5"/>
      <w:bookmarkEnd w:id="48"/>
      <w:r>
        <w:rPr>
          <w:bCs/>
          <w:sz w:val="20"/>
          <w:szCs w:val="20"/>
        </w:rPr>
        <w:t>4.2.4. Д</w:t>
      </w:r>
      <w:r>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pPr>
        <w:pStyle w:val="Normal"/>
        <w:ind w:firstLine="708"/>
        <w:jc w:val="both"/>
        <w:rPr>
          <w:sz w:val="20"/>
          <w:szCs w:val="20"/>
        </w:rPr>
      </w:pPr>
      <w:r>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Normal"/>
        <w:ind w:firstLine="708"/>
        <w:jc w:val="both"/>
        <w:rPr>
          <w:sz w:val="20"/>
          <w:szCs w:val="20"/>
        </w:rPr>
      </w:pPr>
      <w:r>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pPr>
        <w:pStyle w:val="Normal"/>
        <w:ind w:firstLine="708"/>
        <w:jc w:val="both"/>
        <w:rPr>
          <w:sz w:val="20"/>
          <w:szCs w:val="20"/>
        </w:rPr>
      </w:pPr>
      <w:r>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pPr>
        <w:pStyle w:val="Normal"/>
        <w:ind w:firstLine="708"/>
        <w:jc w:val="both"/>
        <w:rPr>
          <w:sz w:val="20"/>
          <w:szCs w:val="20"/>
        </w:rPr>
      </w:pPr>
      <w:r>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ind w:firstLine="708"/>
        <w:jc w:val="both"/>
        <w:rPr>
          <w:sz w:val="20"/>
          <w:szCs w:val="20"/>
        </w:rPr>
      </w:pPr>
      <w:r>
        <w:rPr>
          <w:sz w:val="20"/>
          <w:szCs w:val="20"/>
        </w:rPr>
        <w:t>б) в соответствующий бюджет бюджетной системы Российской Федерации.</w:t>
      </w:r>
    </w:p>
    <w:p>
      <w:pPr>
        <w:pStyle w:val="Normal"/>
        <w:ind w:firstLine="708"/>
        <w:jc w:val="both"/>
        <w:rPr>
          <w:sz w:val="20"/>
          <w:szCs w:val="20"/>
        </w:rPr>
      </w:pPr>
      <w:r>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pPr>
        <w:pStyle w:val="Normal"/>
        <w:ind w:firstLine="708"/>
        <w:jc w:val="both"/>
        <w:rPr>
          <w:sz w:val="20"/>
          <w:szCs w:val="20"/>
        </w:rPr>
      </w:pPr>
      <w:r>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pPr>
        <w:pStyle w:val="Normal"/>
        <w:ind w:firstLine="708"/>
        <w:jc w:val="both"/>
        <w:rPr>
          <w:sz w:val="20"/>
          <w:szCs w:val="20"/>
        </w:rPr>
      </w:pPr>
      <w:r>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pPr>
        <w:pStyle w:val="Normal"/>
        <w:ind w:firstLine="708"/>
        <w:jc w:val="both"/>
        <w:rPr>
          <w:sz w:val="20"/>
          <w:szCs w:val="20"/>
        </w:rPr>
      </w:pPr>
      <w:r>
        <w:rPr>
          <w:bCs/>
          <w:sz w:val="20"/>
          <w:szCs w:val="20"/>
        </w:rPr>
        <w:t>4.2.9 П</w:t>
      </w:r>
      <w:r>
        <w:rPr>
          <w:sz w:val="20"/>
          <w:szCs w:val="20"/>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 44-ФЗ.</w:t>
      </w:r>
    </w:p>
    <w:p>
      <w:pPr>
        <w:pStyle w:val="Normal"/>
        <w:ind w:firstLine="708"/>
        <w:jc w:val="both"/>
        <w:rPr>
          <w:sz w:val="20"/>
          <w:szCs w:val="20"/>
        </w:rPr>
      </w:pPr>
      <w:r>
        <w:rPr>
          <w:sz w:val="20"/>
          <w:szCs w:val="20"/>
        </w:rPr>
        <w:t xml:space="preserve"> </w:t>
      </w:r>
      <w:r>
        <w:rPr>
          <w:sz w:val="20"/>
          <w:szCs w:val="20"/>
        </w:rPr>
        <w:t>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pPr>
        <w:pStyle w:val="Normal"/>
        <w:ind w:firstLine="708"/>
        <w:jc w:val="both"/>
        <w:rPr>
          <w:sz w:val="20"/>
          <w:szCs w:val="20"/>
        </w:rPr>
      </w:pPr>
      <w:r>
        <w:rPr>
          <w:sz w:val="20"/>
          <w:szCs w:val="20"/>
        </w:rPr>
        <w:t>4.2.11.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pPr>
        <w:pStyle w:val="Normal"/>
        <w:ind w:firstLine="708"/>
        <w:jc w:val="both"/>
        <w:rPr>
          <w:sz w:val="20"/>
          <w:szCs w:val="20"/>
        </w:rPr>
      </w:pPr>
      <w:r>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pPr>
        <w:pStyle w:val="Normal"/>
        <w:ind w:firstLine="708"/>
        <w:jc w:val="both"/>
        <w:rPr>
          <w:sz w:val="20"/>
          <w:szCs w:val="20"/>
        </w:rPr>
      </w:pPr>
      <w:r>
        <w:rPr>
          <w:sz w:val="20"/>
          <w:szCs w:val="20"/>
        </w:rPr>
        <w:t>2) в реестрах банковских гарантий, предусмотренных статьей 45 Федерального закона № 44-ФЗ, отсутствует информация о банковской гарантии, выданной участнику закупки банком для целей обеспечения заявки.</w:t>
      </w:r>
    </w:p>
    <w:p>
      <w:pPr>
        <w:pStyle w:val="Normal"/>
        <w:ind w:firstLine="708"/>
        <w:jc w:val="both"/>
        <w:rPr>
          <w:sz w:val="20"/>
          <w:szCs w:val="20"/>
        </w:rPr>
      </w:pPr>
      <w:r>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pPr>
        <w:pStyle w:val="Normal"/>
        <w:ind w:firstLine="708"/>
        <w:jc w:val="both"/>
        <w:rPr>
          <w:sz w:val="20"/>
          <w:szCs w:val="20"/>
        </w:rPr>
      </w:pPr>
      <w:r>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pPr>
        <w:pStyle w:val="Normal"/>
        <w:ind w:firstLine="708"/>
        <w:jc w:val="both"/>
        <w:rPr>
          <w:sz w:val="20"/>
          <w:szCs w:val="20"/>
        </w:rPr>
      </w:pPr>
      <w:bookmarkStart w:id="49" w:name="Par26"/>
      <w:bookmarkEnd w:id="49"/>
      <w:r>
        <w:rPr>
          <w:bCs/>
          <w:sz w:val="20"/>
          <w:szCs w:val="20"/>
        </w:rPr>
        <w:t xml:space="preserve">4.2.14. </w:t>
      </w:r>
      <w:r>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pPr>
        <w:pStyle w:val="Normal"/>
        <w:ind w:firstLine="708"/>
        <w:jc w:val="both"/>
        <w:rPr>
          <w:sz w:val="20"/>
          <w:szCs w:val="20"/>
        </w:rPr>
      </w:pPr>
      <w:r>
        <w:rPr>
          <w:bCs/>
          <w:sz w:val="20"/>
          <w:szCs w:val="20"/>
        </w:rPr>
        <w:t xml:space="preserve">4.2.15. </w:t>
      </w:r>
      <w:r>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42 ФЗ №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4.2.11 блокирование денежных средств на специальном счете такого участника закупки в размере обеспечения заявки на участие в закупке.</w:t>
      </w:r>
    </w:p>
    <w:p>
      <w:pPr>
        <w:pStyle w:val="Normal"/>
        <w:ind w:firstLine="708"/>
        <w:jc w:val="both"/>
        <w:rPr>
          <w:sz w:val="20"/>
          <w:szCs w:val="20"/>
        </w:rPr>
      </w:pPr>
      <w:r>
        <w:rPr>
          <w:bCs/>
          <w:sz w:val="20"/>
          <w:szCs w:val="20"/>
        </w:rPr>
        <w:t xml:space="preserve">4.2.16. </w:t>
      </w:r>
      <w:r>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pPr>
        <w:pStyle w:val="Normal"/>
        <w:ind w:firstLine="708"/>
        <w:jc w:val="both"/>
        <w:rPr>
          <w:sz w:val="20"/>
          <w:szCs w:val="20"/>
        </w:rPr>
      </w:pPr>
      <w:r>
        <w:rPr>
          <w:sz w:val="20"/>
          <w:szCs w:val="20"/>
        </w:rPr>
        <w:t>4.2.17.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pStyle w:val="Normal"/>
        <w:ind w:firstLine="708"/>
        <w:jc w:val="both"/>
        <w:rPr>
          <w:sz w:val="20"/>
          <w:szCs w:val="20"/>
        </w:rPr>
      </w:pPr>
      <w:r>
        <w:rPr>
          <w:sz w:val="20"/>
          <w:szCs w:val="20"/>
        </w:rPr>
        <w:t>4.2.18.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 44-ФЗ.</w:t>
      </w:r>
    </w:p>
    <w:p>
      <w:pPr>
        <w:pStyle w:val="Normal"/>
        <w:numPr>
          <w:ilvl w:val="0"/>
          <w:numId w:val="0"/>
        </w:numPr>
        <w:tabs>
          <w:tab w:val="clear" w:pos="708"/>
          <w:tab w:val="left" w:pos="0" w:leader="none"/>
        </w:tabs>
        <w:ind w:left="709" w:right="-1" w:hanging="0"/>
        <w:jc w:val="both"/>
        <w:outlineLvl w:val="2"/>
        <w:rPr>
          <w:sz w:val="20"/>
          <w:szCs w:val="20"/>
        </w:rPr>
      </w:pPr>
      <w:r>
        <w:rPr>
          <w:sz w:val="20"/>
          <w:szCs w:val="20"/>
        </w:rPr>
      </w:r>
    </w:p>
    <w:p>
      <w:pPr>
        <w:pStyle w:val="1"/>
        <w:numPr>
          <w:ilvl w:val="0"/>
          <w:numId w:val="0"/>
        </w:numPr>
        <w:spacing w:before="0" w:after="0"/>
        <w:rPr>
          <w:bCs/>
          <w:sz w:val="20"/>
        </w:rPr>
      </w:pPr>
      <w:bookmarkStart w:id="50" w:name="_Toc330804384"/>
      <w:bookmarkStart w:id="51" w:name="_Toc283298635"/>
      <w:bookmarkStart w:id="52" w:name="_Toc260918459"/>
      <w:r>
        <w:rPr>
          <w:bCs/>
          <w:sz w:val="20"/>
        </w:rPr>
        <w:t>5.</w:t>
        <w:tab/>
        <w:t xml:space="preserve">РАССМОТРЕНИЕ ЗАЯВОК </w:t>
      </w:r>
      <w:r>
        <w:rPr>
          <w:bCs/>
          <w:caps/>
          <w:sz w:val="20"/>
        </w:rPr>
        <w:t>на участие в аукционе</w:t>
      </w:r>
      <w:r>
        <w:rPr>
          <w:bCs/>
          <w:sz w:val="20"/>
        </w:rPr>
        <w:t xml:space="preserve"> И ПРОВЕДЕНИЕ АУКЦИОНА</w:t>
      </w:r>
      <w:bookmarkEnd w:id="46"/>
      <w:bookmarkEnd w:id="47"/>
      <w:bookmarkEnd w:id="50"/>
      <w:bookmarkEnd w:id="51"/>
      <w:bookmarkEnd w:id="52"/>
    </w:p>
    <w:p>
      <w:pPr>
        <w:pStyle w:val="Normal"/>
        <w:ind w:firstLine="720"/>
        <w:jc w:val="both"/>
        <w:rPr>
          <w:b/>
          <w:b/>
          <w:sz w:val="20"/>
          <w:szCs w:val="20"/>
        </w:rPr>
      </w:pPr>
      <w:bookmarkStart w:id="53" w:name="_Toc260918460"/>
      <w:bookmarkStart w:id="54" w:name="_Toc205370574"/>
      <w:bookmarkStart w:id="55" w:name="_Toc179617090"/>
      <w:r>
        <w:rPr>
          <w:b/>
          <w:sz w:val="20"/>
          <w:szCs w:val="20"/>
        </w:rPr>
        <w:t>5.1.</w:t>
        <w:tab/>
      </w:r>
      <w:bookmarkEnd w:id="54"/>
      <w:bookmarkEnd w:id="55"/>
      <w:r>
        <w:rPr>
          <w:b/>
          <w:sz w:val="20"/>
          <w:szCs w:val="20"/>
        </w:rPr>
        <w:t>Рассмотрение первых частей заявок на участие в аукционе</w:t>
      </w:r>
      <w:bookmarkEnd w:id="53"/>
    </w:p>
    <w:p>
      <w:pPr>
        <w:pStyle w:val="Normal"/>
        <w:ind w:firstLine="720"/>
        <w:jc w:val="both"/>
        <w:rPr>
          <w:sz w:val="20"/>
          <w:szCs w:val="20"/>
        </w:rPr>
      </w:pPr>
      <w:bookmarkStart w:id="56" w:name="_Toc205370575"/>
      <w:r>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pPr>
        <w:pStyle w:val="Normal"/>
        <w:ind w:firstLine="708"/>
        <w:jc w:val="both"/>
        <w:rPr>
          <w:sz w:val="20"/>
          <w:szCs w:val="20"/>
        </w:rPr>
      </w:pPr>
      <w:r>
        <w:rPr>
          <w:sz w:val="20"/>
          <w:szCs w:val="20"/>
        </w:rPr>
        <w:t>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 44-ФЗ, при котором такой срок не может превышать один рабочий день с даты окончания срока подачи указанных заявок.</w:t>
      </w:r>
    </w:p>
    <w:p>
      <w:pPr>
        <w:pStyle w:val="Normal"/>
        <w:ind w:firstLine="708"/>
        <w:jc w:val="both"/>
        <w:rPr>
          <w:sz w:val="20"/>
          <w:szCs w:val="20"/>
        </w:rPr>
      </w:pPr>
      <w:r>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pPr>
        <w:pStyle w:val="Normal"/>
        <w:ind w:firstLine="720"/>
        <w:jc w:val="both"/>
        <w:rPr>
          <w:sz w:val="20"/>
          <w:szCs w:val="20"/>
        </w:rPr>
      </w:pPr>
      <w:bookmarkStart w:id="57" w:name="Par3"/>
      <w:bookmarkEnd w:id="57"/>
      <w:r>
        <w:rPr>
          <w:sz w:val="20"/>
          <w:szCs w:val="20"/>
        </w:rPr>
        <w:t>5.1.4. Участник аукциона не допускается к участию в нем в случае:</w:t>
      </w:r>
    </w:p>
    <w:p>
      <w:pPr>
        <w:pStyle w:val="Normal"/>
        <w:ind w:firstLine="720"/>
        <w:jc w:val="both"/>
        <w:rPr>
          <w:sz w:val="20"/>
          <w:szCs w:val="20"/>
        </w:rPr>
      </w:pPr>
      <w:r>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pPr>
        <w:pStyle w:val="Normal"/>
        <w:ind w:firstLine="720"/>
        <w:jc w:val="both"/>
        <w:rPr>
          <w:sz w:val="20"/>
          <w:szCs w:val="20"/>
        </w:rPr>
      </w:pPr>
      <w:r>
        <w:rPr>
          <w:sz w:val="20"/>
          <w:szCs w:val="20"/>
        </w:rPr>
        <w:t>2) несоответствия информации, предусмотренной подпунктом 3.2.2. настоящего Раздела, требованиям документации об аукционе.</w:t>
      </w:r>
    </w:p>
    <w:p>
      <w:pPr>
        <w:pStyle w:val="Normal"/>
        <w:ind w:firstLine="720"/>
        <w:jc w:val="both"/>
        <w:rPr>
          <w:sz w:val="20"/>
          <w:szCs w:val="20"/>
        </w:rPr>
      </w:pPr>
      <w:bookmarkStart w:id="58" w:name="Par7"/>
      <w:bookmarkEnd w:id="58"/>
      <w:r>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pPr>
        <w:pStyle w:val="Normal"/>
        <w:ind w:firstLine="708"/>
        <w:jc w:val="both"/>
        <w:rPr>
          <w:sz w:val="20"/>
          <w:szCs w:val="20"/>
        </w:rPr>
      </w:pPr>
      <w:r>
        <w:rPr>
          <w:sz w:val="20"/>
          <w:szCs w:val="20"/>
        </w:rPr>
        <w:t>1) об идентификационных номерах заявок на участие в аукционе;</w:t>
      </w:r>
    </w:p>
    <w:p>
      <w:pPr>
        <w:pStyle w:val="Normal"/>
        <w:ind w:firstLine="708"/>
        <w:jc w:val="both"/>
        <w:rPr>
          <w:sz w:val="20"/>
          <w:szCs w:val="20"/>
        </w:rPr>
      </w:pPr>
      <w:r>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pPr>
        <w:pStyle w:val="Normal"/>
        <w:ind w:firstLine="720"/>
        <w:jc w:val="both"/>
        <w:rPr>
          <w:sz w:val="20"/>
          <w:szCs w:val="20"/>
        </w:rPr>
      </w:pPr>
      <w:r>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pStyle w:val="Normal"/>
        <w:ind w:firstLine="708"/>
        <w:jc w:val="both"/>
        <w:rPr>
          <w:sz w:val="20"/>
          <w:szCs w:val="20"/>
        </w:rPr>
      </w:pPr>
      <w:r>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pPr>
        <w:pStyle w:val="Normal"/>
        <w:ind w:firstLine="720"/>
        <w:jc w:val="both"/>
        <w:rPr>
          <w:sz w:val="20"/>
          <w:szCs w:val="20"/>
        </w:rPr>
      </w:pPr>
      <w:r>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pPr>
        <w:pStyle w:val="Normal"/>
        <w:ind w:firstLine="720"/>
        <w:jc w:val="both"/>
        <w:rPr>
          <w:sz w:val="20"/>
          <w:szCs w:val="20"/>
        </w:rPr>
      </w:pPr>
      <w:r>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pPr>
        <w:pStyle w:val="Normal"/>
        <w:ind w:firstLine="708"/>
        <w:jc w:val="both"/>
        <w:rPr>
          <w:sz w:val="20"/>
          <w:szCs w:val="20"/>
        </w:rPr>
      </w:pPr>
      <w:r>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pPr>
        <w:pStyle w:val="Normal"/>
        <w:ind w:firstLine="720"/>
        <w:jc w:val="both"/>
        <w:rPr>
          <w:sz w:val="20"/>
          <w:szCs w:val="20"/>
        </w:rPr>
      </w:pPr>
      <w:r>
        <w:rPr>
          <w:sz w:val="20"/>
          <w:szCs w:val="20"/>
        </w:rPr>
        <w:t>5.1.9. Участник закупки, первая часть заявки на участие в электронном аукционе которого в соответствии с п. 3.2.2.3. настоящего раздела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 44-ФЗ, считается допущенным к участию в электронном аукционе. Оформление протокола, предусмотренного п. 5.1.3.  настоящего раздела, не требуется.</w:t>
      </w:r>
    </w:p>
    <w:p>
      <w:pPr>
        <w:pStyle w:val="Normal"/>
        <w:ind w:firstLine="720"/>
        <w:jc w:val="both"/>
        <w:rPr>
          <w:b/>
          <w:b/>
          <w:sz w:val="20"/>
          <w:szCs w:val="20"/>
        </w:rPr>
      </w:pPr>
      <w:bookmarkStart w:id="59" w:name="_Toc205370575"/>
      <w:r>
        <w:rPr>
          <w:b/>
          <w:sz w:val="20"/>
          <w:szCs w:val="20"/>
        </w:rPr>
        <w:t>5.2.</w:t>
        <w:tab/>
        <w:t>Порядок проведения аукциона</w:t>
      </w:r>
      <w:bookmarkEnd w:id="59"/>
      <w:r>
        <w:rPr>
          <w:b/>
          <w:sz w:val="20"/>
          <w:szCs w:val="20"/>
        </w:rPr>
        <w:t xml:space="preserve"> </w:t>
      </w:r>
    </w:p>
    <w:p>
      <w:pPr>
        <w:pStyle w:val="Normal"/>
        <w:ind w:firstLine="709"/>
        <w:jc w:val="both"/>
        <w:rPr>
          <w:sz w:val="20"/>
          <w:szCs w:val="20"/>
        </w:rPr>
      </w:pPr>
      <w:r>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pPr>
        <w:pStyle w:val="Normal"/>
        <w:ind w:firstLine="709"/>
        <w:jc w:val="both"/>
        <w:rPr>
          <w:sz w:val="20"/>
          <w:szCs w:val="20"/>
        </w:rPr>
      </w:pPr>
      <w:r>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Normal"/>
        <w:ind w:firstLine="709"/>
        <w:jc w:val="both"/>
        <w:rPr>
          <w:sz w:val="20"/>
          <w:szCs w:val="20"/>
        </w:rPr>
      </w:pPr>
      <w:bookmarkStart w:id="60" w:name="Par2"/>
      <w:bookmarkEnd w:id="60"/>
      <w:r>
        <w:rPr>
          <w:sz w:val="20"/>
          <w:szCs w:val="20"/>
        </w:rPr>
        <w:t>5.2.3.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pPr>
        <w:pStyle w:val="Normal"/>
        <w:ind w:firstLine="709"/>
        <w:jc w:val="both"/>
        <w:rPr>
          <w:sz w:val="20"/>
          <w:szCs w:val="20"/>
        </w:rPr>
      </w:pPr>
      <w:r>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pPr>
        <w:pStyle w:val="Normal"/>
        <w:ind w:firstLine="708"/>
        <w:jc w:val="both"/>
        <w:rPr>
          <w:sz w:val="20"/>
          <w:szCs w:val="20"/>
        </w:rPr>
      </w:pPr>
      <w:r>
        <w:rPr>
          <w:sz w:val="20"/>
          <w:szCs w:val="20"/>
        </w:rPr>
        <w:t>5.2.5. В случае, если в соответствии с Федеральным законом №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пунктом 5.2. настоящего Раздела.</w:t>
      </w:r>
    </w:p>
    <w:p>
      <w:pPr>
        <w:pStyle w:val="Normal"/>
        <w:ind w:firstLine="708"/>
        <w:jc w:val="both"/>
        <w:rPr>
          <w:sz w:val="20"/>
          <w:szCs w:val="20"/>
        </w:rPr>
      </w:pPr>
      <w:r>
        <w:rPr>
          <w:sz w:val="20"/>
          <w:szCs w:val="20"/>
        </w:rPr>
        <w:t xml:space="preserve">5.2.6. </w:t>
      </w:r>
      <w:bookmarkStart w:id="61" w:name="Par6"/>
      <w:bookmarkEnd w:id="61"/>
      <w:r>
        <w:rPr>
          <w:sz w:val="20"/>
          <w:szCs w:val="20"/>
        </w:rPr>
        <w:t xml:space="preserve">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w:t>
      </w:r>
    </w:p>
    <w:p>
      <w:pPr>
        <w:pStyle w:val="Normal"/>
        <w:ind w:firstLine="708"/>
        <w:jc w:val="both"/>
        <w:rPr>
          <w:sz w:val="20"/>
          <w:szCs w:val="20"/>
        </w:rPr>
      </w:pPr>
      <w:r>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pPr>
        <w:pStyle w:val="Normal"/>
        <w:ind w:firstLine="709"/>
        <w:jc w:val="both"/>
        <w:rPr>
          <w:sz w:val="20"/>
          <w:szCs w:val="20"/>
        </w:rPr>
      </w:pPr>
      <w:r>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pPr>
        <w:pStyle w:val="Normal"/>
        <w:ind w:firstLine="709"/>
        <w:jc w:val="both"/>
        <w:rPr>
          <w:sz w:val="20"/>
          <w:szCs w:val="20"/>
        </w:rPr>
      </w:pPr>
      <w:bookmarkStart w:id="62" w:name="Par8"/>
      <w:bookmarkEnd w:id="62"/>
      <w:r>
        <w:rPr>
          <w:sz w:val="20"/>
          <w:szCs w:val="20"/>
        </w:rPr>
        <w:t>5.2.9. При проведении аукциона его участники подают предложения о цене контракта с учетом следующих требований:</w:t>
      </w:r>
    </w:p>
    <w:p>
      <w:pPr>
        <w:pStyle w:val="Normal"/>
        <w:ind w:firstLine="709"/>
        <w:jc w:val="both"/>
        <w:rPr>
          <w:sz w:val="20"/>
          <w:szCs w:val="20"/>
        </w:rPr>
      </w:pPr>
      <w:bookmarkStart w:id="63" w:name="Par9"/>
      <w:bookmarkEnd w:id="63"/>
      <w:r>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pPr>
        <w:pStyle w:val="Normal"/>
        <w:ind w:firstLine="709"/>
        <w:jc w:val="both"/>
        <w:rPr>
          <w:sz w:val="20"/>
          <w:szCs w:val="20"/>
        </w:rPr>
      </w:pPr>
      <w:r>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pPr>
        <w:pStyle w:val="Normal"/>
        <w:ind w:firstLine="709"/>
        <w:jc w:val="both"/>
        <w:rPr>
          <w:sz w:val="20"/>
          <w:szCs w:val="20"/>
        </w:rPr>
      </w:pPr>
      <w:bookmarkStart w:id="64" w:name="Par11"/>
      <w:bookmarkEnd w:id="64"/>
      <w:r>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pPr>
        <w:pStyle w:val="Normal"/>
        <w:ind w:firstLine="709"/>
        <w:jc w:val="both"/>
        <w:rPr>
          <w:sz w:val="20"/>
          <w:szCs w:val="20"/>
        </w:rPr>
      </w:pPr>
      <w:r>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pPr>
        <w:pStyle w:val="Normal"/>
        <w:ind w:firstLine="709"/>
        <w:jc w:val="both"/>
        <w:rPr>
          <w:sz w:val="20"/>
          <w:szCs w:val="20"/>
        </w:rPr>
      </w:pPr>
      <w:bookmarkStart w:id="65" w:name="Par13"/>
      <w:bookmarkEnd w:id="65"/>
      <w:r>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pPr>
        <w:pStyle w:val="Normal"/>
        <w:ind w:firstLine="709"/>
        <w:jc w:val="both"/>
        <w:rPr>
          <w:sz w:val="20"/>
          <w:szCs w:val="20"/>
        </w:rPr>
      </w:pPr>
      <w:r>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pPr>
        <w:pStyle w:val="Normal"/>
        <w:ind w:firstLine="709"/>
        <w:jc w:val="both"/>
        <w:rPr>
          <w:sz w:val="20"/>
          <w:szCs w:val="20"/>
        </w:rPr>
      </w:pPr>
      <w:r>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pPr>
        <w:pStyle w:val="Normal"/>
        <w:ind w:firstLine="709"/>
        <w:jc w:val="both"/>
        <w:rPr>
          <w:sz w:val="20"/>
          <w:szCs w:val="20"/>
        </w:rPr>
      </w:pPr>
      <w:bookmarkStart w:id="66" w:name="Par16"/>
      <w:bookmarkEnd w:id="66"/>
      <w:r>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pPr>
        <w:pStyle w:val="Normal"/>
        <w:ind w:firstLine="709"/>
        <w:jc w:val="both"/>
        <w:rPr>
          <w:sz w:val="20"/>
          <w:szCs w:val="20"/>
        </w:rPr>
      </w:pPr>
      <w:r>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pPr>
        <w:pStyle w:val="Normal"/>
        <w:ind w:firstLine="709"/>
        <w:jc w:val="both"/>
        <w:rPr>
          <w:sz w:val="20"/>
          <w:szCs w:val="20"/>
        </w:rPr>
      </w:pPr>
      <w:r>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pPr>
        <w:pStyle w:val="Normal"/>
        <w:ind w:firstLine="709"/>
        <w:jc w:val="both"/>
        <w:rPr>
          <w:sz w:val="20"/>
          <w:szCs w:val="20"/>
        </w:rPr>
      </w:pPr>
      <w:r>
        <w:rPr>
          <w:sz w:val="20"/>
          <w:szCs w:val="20"/>
        </w:rPr>
        <w:t>5.2.17. В случае проведения в соответствии с подпунктом 5.2.5. настоящего Раздела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pPr>
        <w:pStyle w:val="Normal"/>
        <w:ind w:firstLine="708"/>
        <w:jc w:val="both"/>
        <w:rPr>
          <w:sz w:val="20"/>
          <w:szCs w:val="20"/>
        </w:rPr>
      </w:pPr>
      <w:bookmarkStart w:id="67" w:name="Par20"/>
      <w:bookmarkEnd w:id="67"/>
      <w:r>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pPr>
        <w:pStyle w:val="Normal"/>
        <w:ind w:firstLine="709"/>
        <w:jc w:val="both"/>
        <w:rPr>
          <w:sz w:val="20"/>
          <w:szCs w:val="20"/>
        </w:rPr>
      </w:pPr>
      <w:r>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п. 3.2.2.3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pPr>
        <w:pStyle w:val="Normal"/>
        <w:ind w:firstLine="709"/>
        <w:jc w:val="both"/>
        <w:rPr>
          <w:sz w:val="20"/>
          <w:szCs w:val="20"/>
        </w:rPr>
      </w:pPr>
      <w:r>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pPr>
        <w:pStyle w:val="Normal"/>
        <w:ind w:firstLine="709"/>
        <w:jc w:val="both"/>
        <w:rPr>
          <w:sz w:val="20"/>
          <w:szCs w:val="20"/>
        </w:rPr>
      </w:pPr>
      <w:r>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pPr>
        <w:pStyle w:val="Normal"/>
        <w:ind w:firstLine="709"/>
        <w:jc w:val="both"/>
        <w:rPr>
          <w:sz w:val="20"/>
          <w:szCs w:val="20"/>
        </w:rPr>
      </w:pPr>
      <w:r>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pPr>
        <w:pStyle w:val="Normal"/>
        <w:ind w:firstLine="709"/>
        <w:jc w:val="both"/>
        <w:rPr>
          <w:sz w:val="20"/>
          <w:szCs w:val="20"/>
        </w:rPr>
      </w:pPr>
      <w:r>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pPr>
        <w:pStyle w:val="Normal"/>
        <w:ind w:firstLine="709"/>
        <w:jc w:val="both"/>
        <w:rPr>
          <w:sz w:val="20"/>
          <w:szCs w:val="20"/>
        </w:rPr>
      </w:pPr>
      <w:r>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pPr>
        <w:pStyle w:val="Normal"/>
        <w:ind w:firstLine="709"/>
        <w:jc w:val="both"/>
        <w:rPr>
          <w:sz w:val="20"/>
          <w:szCs w:val="20"/>
        </w:rPr>
      </w:pPr>
      <w:r>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pStyle w:val="Normal"/>
        <w:ind w:firstLine="709"/>
        <w:jc w:val="both"/>
        <w:rPr>
          <w:sz w:val="20"/>
          <w:szCs w:val="20"/>
        </w:rPr>
      </w:pPr>
      <w:r>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pPr>
        <w:pStyle w:val="Normal"/>
        <w:ind w:firstLine="720"/>
        <w:jc w:val="both"/>
        <w:rPr>
          <w:sz w:val="20"/>
          <w:szCs w:val="20"/>
        </w:rPr>
      </w:pPr>
      <w:r>
        <w:rPr>
          <w:sz w:val="20"/>
          <w:szCs w:val="20"/>
        </w:rPr>
        <w:t>4) "шаг аукциона" составляет до 5 процентов цены контракта, указанной в пункте 1) настоящего подпункта.</w:t>
      </w:r>
    </w:p>
    <w:p>
      <w:pPr>
        <w:pStyle w:val="Normal"/>
        <w:ind w:firstLine="720"/>
        <w:jc w:val="both"/>
        <w:rPr/>
      </w:pPr>
      <w:r>
        <w:rPr/>
      </w:r>
      <w:bookmarkStart w:id="68" w:name="_Toc260918461"/>
      <w:bookmarkStart w:id="69" w:name="_Toc260918461"/>
    </w:p>
    <w:p>
      <w:pPr>
        <w:pStyle w:val="Normal"/>
        <w:ind w:firstLine="720"/>
        <w:jc w:val="both"/>
        <w:rPr>
          <w:i/>
          <w:i/>
          <w:sz w:val="20"/>
          <w:szCs w:val="20"/>
        </w:rPr>
      </w:pPr>
      <w:bookmarkStart w:id="70" w:name="_Toc260918461"/>
      <w:r>
        <w:rPr>
          <w:b/>
          <w:sz w:val="20"/>
          <w:szCs w:val="20"/>
        </w:rPr>
        <w:t>5.3.</w:t>
        <w:tab/>
        <w:t>Рассмотрение вторых частей заявок на участие в аукционе, определение победителя аукциона</w:t>
      </w:r>
      <w:bookmarkEnd w:id="70"/>
      <w:r>
        <w:rPr>
          <w:b/>
          <w:sz w:val="20"/>
          <w:szCs w:val="20"/>
        </w:rPr>
        <w:t xml:space="preserve"> </w:t>
      </w:r>
    </w:p>
    <w:p>
      <w:pPr>
        <w:pStyle w:val="Normal"/>
        <w:ind w:firstLine="709"/>
        <w:jc w:val="both"/>
        <w:rPr>
          <w:sz w:val="20"/>
          <w:szCs w:val="20"/>
        </w:rPr>
      </w:pPr>
      <w:bookmarkStart w:id="71" w:name="_Toc205370577"/>
      <w:r>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pPr>
        <w:pStyle w:val="Normal"/>
        <w:ind w:firstLine="709"/>
        <w:jc w:val="both"/>
        <w:rPr>
          <w:sz w:val="20"/>
          <w:szCs w:val="20"/>
        </w:rPr>
      </w:pPr>
      <w:r>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pPr>
        <w:pStyle w:val="Normal"/>
        <w:ind w:firstLine="709"/>
        <w:jc w:val="both"/>
        <w:rPr>
          <w:sz w:val="20"/>
          <w:szCs w:val="20"/>
        </w:rPr>
      </w:pPr>
      <w:r>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pPr>
        <w:pStyle w:val="Normal"/>
        <w:ind w:firstLine="709"/>
        <w:jc w:val="both"/>
        <w:rPr>
          <w:sz w:val="20"/>
          <w:szCs w:val="20"/>
        </w:rPr>
      </w:pPr>
      <w:r>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pPr>
        <w:pStyle w:val="Normal"/>
        <w:ind w:firstLine="709"/>
        <w:jc w:val="both"/>
        <w:rPr>
          <w:sz w:val="20"/>
          <w:szCs w:val="20"/>
        </w:rPr>
      </w:pPr>
      <w:r>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pPr>
        <w:pStyle w:val="Normal"/>
        <w:ind w:firstLine="709"/>
        <w:jc w:val="both"/>
        <w:rPr>
          <w:sz w:val="20"/>
          <w:szCs w:val="20"/>
        </w:rPr>
      </w:pPr>
      <w:r>
        <w:rPr>
          <w:sz w:val="20"/>
          <w:szCs w:val="20"/>
        </w:rPr>
        <w:t>5.3.6. Заявка на участие в аукционе признается не соответствующей требованиям, установленным документацией об аукционе, в случае:</w:t>
      </w:r>
    </w:p>
    <w:p>
      <w:pPr>
        <w:pStyle w:val="Normal"/>
        <w:ind w:firstLine="709"/>
        <w:jc w:val="both"/>
        <w:rPr>
          <w:sz w:val="20"/>
          <w:szCs w:val="20"/>
        </w:rPr>
      </w:pPr>
      <w:r>
        <w:rPr>
          <w:sz w:val="20"/>
          <w:szCs w:val="20"/>
        </w:rPr>
        <w:t xml:space="preserve">1) непредставления документов и информации, которые предусмотрены подпунктом 1.6.7 настоящего Раздела, п.п. 3.2.2.  или </w:t>
      </w:r>
      <w:r>
        <w:rPr>
          <w:sz w:val="20"/>
          <w:szCs w:val="20"/>
          <w:u w:val="single"/>
        </w:rPr>
        <w:t>3.2.2.3</w:t>
      </w:r>
      <w:r>
        <w:rPr>
          <w:sz w:val="20"/>
          <w:szCs w:val="20"/>
        </w:rPr>
        <w:t xml:space="preserve">, 3.2.3, </w:t>
      </w:r>
      <w:r>
        <w:rPr>
          <w:bCs/>
          <w:sz w:val="20"/>
          <w:szCs w:val="20"/>
        </w:rPr>
        <w:t xml:space="preserve">4.1.3.2. </w:t>
      </w:r>
      <w:r>
        <w:rPr>
          <w:sz w:val="20"/>
          <w:szCs w:val="20"/>
        </w:rPr>
        <w:t>настоящего Раздела,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Normal"/>
        <w:ind w:firstLine="709"/>
        <w:jc w:val="both"/>
        <w:rPr>
          <w:sz w:val="20"/>
          <w:szCs w:val="20"/>
        </w:rPr>
      </w:pPr>
      <w:r>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pPr>
        <w:pStyle w:val="Normal"/>
        <w:ind w:firstLine="708"/>
        <w:jc w:val="both"/>
        <w:rPr>
          <w:sz w:val="20"/>
          <w:szCs w:val="20"/>
        </w:rPr>
      </w:pPr>
      <w:r>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sz w:val="20"/>
          <w:szCs w:val="20"/>
        </w:rPr>
      </w:pPr>
      <w:r>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sz w:val="20"/>
          <w:szCs w:val="20"/>
        </w:rPr>
      </w:pPr>
      <w:r>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pPr>
        <w:pStyle w:val="Normal"/>
        <w:ind w:firstLine="709"/>
        <w:jc w:val="both"/>
        <w:rPr>
          <w:sz w:val="20"/>
          <w:szCs w:val="20"/>
        </w:rPr>
      </w:pPr>
      <w:r>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pPr>
        <w:pStyle w:val="Normal"/>
        <w:ind w:firstLine="709"/>
        <w:jc w:val="both"/>
        <w:rPr>
          <w:sz w:val="20"/>
          <w:szCs w:val="20"/>
        </w:rPr>
      </w:pPr>
      <w:r>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pPr>
        <w:pStyle w:val="Normal"/>
        <w:ind w:firstLine="709"/>
        <w:jc w:val="both"/>
        <w:rPr>
          <w:sz w:val="20"/>
          <w:szCs w:val="20"/>
        </w:rPr>
      </w:pPr>
      <w:r>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pPr>
        <w:pStyle w:val="Normal"/>
        <w:ind w:firstLine="709"/>
        <w:jc w:val="both"/>
        <w:rPr>
          <w:sz w:val="20"/>
          <w:szCs w:val="20"/>
        </w:rPr>
      </w:pPr>
      <w:r>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pPr>
        <w:pStyle w:val="Normal"/>
        <w:ind w:firstLine="709"/>
        <w:jc w:val="both"/>
        <w:rPr>
          <w:sz w:val="20"/>
          <w:szCs w:val="20"/>
        </w:rPr>
      </w:pPr>
      <w:r>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pStyle w:val="NormalWeb"/>
        <w:tabs>
          <w:tab w:val="clear" w:pos="708"/>
          <w:tab w:val="left" w:pos="0" w:leader="none"/>
        </w:tabs>
        <w:spacing w:beforeAutospacing="0" w:before="0" w:afterAutospacing="0" w:after="0"/>
        <w:ind w:firstLine="709"/>
        <w:jc w:val="both"/>
        <w:rPr>
          <w:sz w:val="20"/>
          <w:szCs w:val="20"/>
        </w:rPr>
      </w:pPr>
      <w:r>
        <w:rPr>
          <w:sz w:val="20"/>
          <w:szCs w:val="20"/>
        </w:rPr>
      </w:r>
    </w:p>
    <w:p>
      <w:pPr>
        <w:pStyle w:val="1"/>
        <w:numPr>
          <w:ilvl w:val="0"/>
          <w:numId w:val="0"/>
        </w:numPr>
        <w:spacing w:before="0" w:after="0"/>
        <w:rPr>
          <w:bCs/>
          <w:sz w:val="20"/>
        </w:rPr>
      </w:pPr>
      <w:bookmarkStart w:id="72" w:name="_Toc205370577"/>
      <w:bookmarkStart w:id="73" w:name="_Toc330804385"/>
      <w:bookmarkStart w:id="74" w:name="_Toc283298636"/>
      <w:r>
        <w:rPr>
          <w:bCs/>
          <w:sz w:val="20"/>
        </w:rPr>
        <w:t>6.</w:t>
        <w:tab/>
      </w:r>
      <w:bookmarkStart w:id="75" w:name="_Toc295467305"/>
      <w:bookmarkEnd w:id="72"/>
      <w:bookmarkEnd w:id="73"/>
      <w:bookmarkEnd w:id="74"/>
      <w:r>
        <w:rPr>
          <w:bCs/>
          <w:sz w:val="20"/>
        </w:rPr>
        <w:t>ЗАКЛЮЧЕНИЕ КОНТРАКТА</w:t>
      </w:r>
      <w:bookmarkEnd w:id="75"/>
      <w:r>
        <w:rPr>
          <w:bCs/>
          <w:sz w:val="20"/>
        </w:rPr>
        <w:t xml:space="preserve"> ПО РЕЗУЛЬТАТАМ АУКЦИОНА</w:t>
      </w:r>
    </w:p>
    <w:p>
      <w:pPr>
        <w:pStyle w:val="Normal"/>
        <w:ind w:firstLine="709"/>
        <w:jc w:val="both"/>
        <w:rPr>
          <w:b/>
          <w:b/>
          <w:sz w:val="20"/>
          <w:szCs w:val="20"/>
        </w:rPr>
      </w:pPr>
      <w:bookmarkStart w:id="76" w:name="_Toc260918462"/>
      <w:r>
        <w:rPr>
          <w:b/>
          <w:sz w:val="20"/>
          <w:szCs w:val="20"/>
        </w:rPr>
        <w:t>6.1.</w:t>
        <w:tab/>
        <w:t>Сроки и порядок заключения контракта</w:t>
      </w:r>
      <w:bookmarkEnd w:id="76"/>
      <w:r>
        <w:rPr>
          <w:b/>
          <w:sz w:val="20"/>
          <w:szCs w:val="20"/>
        </w:rPr>
        <w:t xml:space="preserve"> </w:t>
      </w:r>
    </w:p>
    <w:p>
      <w:pPr>
        <w:pStyle w:val="Normal"/>
        <w:ind w:firstLine="708"/>
        <w:jc w:val="both"/>
        <w:rPr>
          <w:sz w:val="20"/>
          <w:szCs w:val="20"/>
        </w:rPr>
      </w:pPr>
      <w:bookmarkStart w:id="77" w:name="_Toc205370580"/>
      <w:bookmarkStart w:id="78" w:name="_Toc179617096"/>
      <w:r>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pPr>
        <w:pStyle w:val="Normal"/>
        <w:ind w:firstLine="709"/>
        <w:jc w:val="both"/>
        <w:rPr/>
      </w:pPr>
      <w:bookmarkStart w:id="79" w:name="Par1"/>
      <w:bookmarkEnd w:id="79"/>
      <w:r>
        <w:rPr>
          <w:sz w:val="20"/>
          <w:szCs w:val="20"/>
        </w:rPr>
        <w:t xml:space="preserve">6.1.2. В течение пяти дней с даты размещения в единой информационной системе указанного в </w:t>
      </w:r>
      <w:hyperlink r:id="rId6">
        <w:r>
          <w:rPr>
            <w:rStyle w:val="ListLabel17"/>
            <w:sz w:val="20"/>
            <w:szCs w:val="20"/>
          </w:rPr>
          <w:t>подпункте</w:t>
        </w:r>
      </w:hyperlink>
      <w:r>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аукционе, цены контракта (за исключением части 2.1 статьи 83.2 ФЗ № 44-ФЗ),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а также включения информации о товаре (товарном знаке и (или) конкретных показателях товара), указанных в заявке участника аукциона.</w:t>
      </w:r>
    </w:p>
    <w:p>
      <w:pPr>
        <w:pStyle w:val="Normal"/>
        <w:ind w:firstLine="708"/>
        <w:jc w:val="both"/>
        <w:rPr>
          <w:sz w:val="20"/>
          <w:szCs w:val="20"/>
        </w:rPr>
      </w:pPr>
      <w:r>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Разделом 2. «ИНФОРМАЦИОННАЯ КАРТА ЭЛЕКТРОННОГО АУКЦИОНА», и информацию предусмотренные подпунктом 6.5.2. настоящего Раздела</w:t>
      </w:r>
    </w:p>
    <w:p>
      <w:pPr>
        <w:pStyle w:val="Normal"/>
        <w:ind w:firstLine="708"/>
        <w:jc w:val="both"/>
        <w:rPr>
          <w:sz w:val="20"/>
          <w:szCs w:val="20"/>
        </w:rPr>
      </w:pPr>
      <w:r>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pPr>
        <w:pStyle w:val="Normal"/>
        <w:ind w:firstLine="709"/>
        <w:jc w:val="both"/>
        <w:rPr/>
      </w:pPr>
      <w:r>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r>
          <w:rPr>
            <w:rStyle w:val="ListLabel17"/>
            <w:sz w:val="20"/>
            <w:szCs w:val="20"/>
          </w:rPr>
          <w:t>подпунктом</w:t>
        </w:r>
      </w:hyperlink>
      <w:r>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r>
          <w:rPr>
            <w:rStyle w:val="ListLabel17"/>
            <w:sz w:val="20"/>
            <w:szCs w:val="20"/>
          </w:rPr>
          <w:t>подпунктом</w:t>
        </w:r>
      </w:hyperlink>
      <w:r>
        <w:rPr>
          <w:sz w:val="20"/>
          <w:szCs w:val="20"/>
        </w:rPr>
        <w:t xml:space="preserve"> 6.1.4. настоящего Раздела.</w:t>
        <w:tab/>
      </w:r>
    </w:p>
    <w:p>
      <w:pPr>
        <w:pStyle w:val="Normal"/>
        <w:ind w:firstLine="708"/>
        <w:jc w:val="both"/>
        <w:rPr/>
      </w:pPr>
      <w:r>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r>
          <w:rPr>
            <w:rStyle w:val="ListLabel17"/>
            <w:sz w:val="20"/>
            <w:szCs w:val="20"/>
          </w:rPr>
          <w:t>подпунктом</w:t>
        </w:r>
      </w:hyperlink>
      <w:r>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r>
          <w:rPr>
            <w:rStyle w:val="ListLabel17"/>
            <w:sz w:val="20"/>
            <w:szCs w:val="20"/>
          </w:rPr>
          <w:t>подпунктом</w:t>
        </w:r>
      </w:hyperlink>
      <w:r>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pPr>
        <w:pStyle w:val="Normal"/>
        <w:ind w:firstLine="708"/>
        <w:jc w:val="both"/>
        <w:rPr>
          <w:sz w:val="20"/>
          <w:szCs w:val="20"/>
        </w:rPr>
      </w:pPr>
      <w:r>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pPr>
        <w:pStyle w:val="Normal"/>
        <w:ind w:firstLine="709"/>
        <w:jc w:val="both"/>
        <w:rPr/>
      </w:pPr>
      <w:r>
        <w:rPr>
          <w:sz w:val="20"/>
          <w:szCs w:val="20"/>
        </w:rPr>
        <w:t xml:space="preserve"> </w:t>
      </w:r>
      <w:r>
        <w:rPr>
          <w:sz w:val="20"/>
          <w:szCs w:val="20"/>
        </w:rPr>
        <w:t xml:space="preserve">6.1.8. С момента размещения в единой информационной системе предусмотренного </w:t>
      </w:r>
      <w:hyperlink w:anchor="Par4">
        <w:r>
          <w:rPr>
            <w:rStyle w:val="ListLabel17"/>
            <w:sz w:val="20"/>
            <w:szCs w:val="20"/>
          </w:rPr>
          <w:t>подпунктом</w:t>
        </w:r>
      </w:hyperlink>
      <w:r>
        <w:rPr>
          <w:sz w:val="20"/>
          <w:szCs w:val="20"/>
        </w:rPr>
        <w:t xml:space="preserve"> 6.1.7. настоящего Раздела и подписанного заказчиком контракта он считается заключенным.</w:t>
      </w:r>
    </w:p>
    <w:p>
      <w:pPr>
        <w:pStyle w:val="Normal"/>
        <w:ind w:firstLine="708"/>
        <w:jc w:val="both"/>
        <w:rPr/>
      </w:pPr>
      <w:r>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r>
          <w:rPr>
            <w:rStyle w:val="ListLabel17"/>
            <w:sz w:val="20"/>
            <w:szCs w:val="20"/>
          </w:rPr>
          <w:t>подпункт</w:t>
        </w:r>
      </w:hyperlink>
      <w:r>
        <w:rPr>
          <w:sz w:val="20"/>
          <w:szCs w:val="20"/>
        </w:rPr>
        <w:t>е 5.3.7., подпункте 6.1.14 настоящего Раздела протоколов.</w:t>
      </w:r>
    </w:p>
    <w:p>
      <w:pPr>
        <w:pStyle w:val="Normal"/>
        <w:ind w:firstLine="708"/>
        <w:jc w:val="both"/>
        <w:rPr>
          <w:sz w:val="20"/>
          <w:szCs w:val="20"/>
        </w:rPr>
      </w:pPr>
      <w:r>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pPr>
        <w:pStyle w:val="Normal"/>
        <w:ind w:firstLine="709"/>
        <w:jc w:val="both"/>
        <w:rPr>
          <w:sz w:val="20"/>
          <w:szCs w:val="20"/>
        </w:rPr>
      </w:pPr>
      <w:r>
        <w:rPr>
          <w:sz w:val="20"/>
          <w:szCs w:val="20"/>
        </w:rPr>
        <w:t xml:space="preserve"> </w:t>
      </w:r>
      <w:r>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pPr>
        <w:pStyle w:val="Normal"/>
        <w:ind w:firstLine="540"/>
        <w:jc w:val="both"/>
        <w:rPr>
          <w:sz w:val="20"/>
          <w:szCs w:val="20"/>
        </w:rPr>
      </w:pPr>
      <w:r>
        <w:rPr>
          <w:b/>
          <w:sz w:val="20"/>
          <w:szCs w:val="20"/>
        </w:rPr>
        <w:t xml:space="preserve"> </w:t>
      </w:r>
      <w:r>
        <w:rPr>
          <w:b/>
          <w:sz w:val="20"/>
          <w:szCs w:val="20"/>
        </w:rPr>
        <w:tab/>
      </w:r>
      <w:r>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pPr>
        <w:pStyle w:val="Normal"/>
        <w:ind w:firstLine="708"/>
        <w:jc w:val="both"/>
        <w:rPr/>
      </w:pPr>
      <w:r>
        <w:rPr>
          <w:sz w:val="20"/>
          <w:szCs w:val="20"/>
        </w:rPr>
        <w:t xml:space="preserve">6.1.13. В случае, предусмотренном </w:t>
      </w:r>
      <w:hyperlink r:id="rId7">
        <w:r>
          <w:rPr>
            <w:rStyle w:val="ListLabel17"/>
            <w:sz w:val="20"/>
            <w:szCs w:val="20"/>
          </w:rPr>
          <w:t>подпунктом</w:t>
        </w:r>
      </w:hyperlink>
      <w:r>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pPr>
        <w:pStyle w:val="Normal"/>
        <w:ind w:firstLine="708"/>
        <w:jc w:val="both"/>
        <w:rPr/>
      </w:pPr>
      <w:r>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r>
          <w:rPr>
            <w:rStyle w:val="ListLabel17"/>
            <w:sz w:val="20"/>
            <w:szCs w:val="20"/>
          </w:rPr>
          <w:t>подпунктом</w:t>
        </w:r>
      </w:hyperlink>
      <w:r>
        <w:rPr>
          <w:sz w:val="20"/>
          <w:szCs w:val="20"/>
        </w:rPr>
        <w:t xml:space="preserve"> 6.1.4. настоящего Раздела, или не исполнил требования, предусмотренные </w:t>
      </w:r>
      <w:hyperlink r:id="rId8">
        <w:r>
          <w:rPr>
            <w:rStyle w:val="ListLabel17"/>
            <w:sz w:val="20"/>
            <w:szCs w:val="20"/>
          </w:rPr>
          <w:t>пунктом</w:t>
        </w:r>
      </w:hyperlink>
      <w:r>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pStyle w:val="Normal"/>
        <w:ind w:firstLine="709"/>
        <w:jc w:val="both"/>
        <w:rPr>
          <w:sz w:val="20"/>
          <w:szCs w:val="20"/>
        </w:rPr>
      </w:pPr>
      <w:r>
        <w:rPr>
          <w:sz w:val="20"/>
          <w:szCs w:val="20"/>
        </w:rPr>
        <w:t xml:space="preserve"> </w:t>
      </w:r>
      <w:r>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pPr>
        <w:pStyle w:val="Normal"/>
        <w:ind w:firstLine="709"/>
        <w:jc w:val="both"/>
        <w:rPr/>
      </w:pPr>
      <w:r>
        <w:rPr>
          <w:sz w:val="20"/>
          <w:szCs w:val="20"/>
        </w:rPr>
        <w:t xml:space="preserve"> </w:t>
      </w:r>
      <w:r>
        <w:rPr>
          <w:sz w:val="20"/>
          <w:szCs w:val="20"/>
        </w:rPr>
        <w:t xml:space="preserve">6.1.16. Участник аукциона, признанный победителем аукциона в соответствии с </w:t>
      </w:r>
      <w:hyperlink w:anchor="Par13">
        <w:r>
          <w:rPr>
            <w:rStyle w:val="ListLabel17"/>
            <w:sz w:val="20"/>
            <w:szCs w:val="20"/>
          </w:rPr>
          <w:t>подпунктом</w:t>
        </w:r>
      </w:hyperlink>
      <w:r>
        <w:rPr>
          <w:sz w:val="20"/>
          <w:szCs w:val="20"/>
        </w:rPr>
        <w:t xml:space="preserve"> 6.1.15. настоящего Раздела, вправе подписать проект контракта или разместить предусмотренный </w:t>
      </w:r>
      <w:hyperlink w:anchor="Par13">
        <w:r>
          <w:rPr>
            <w:rStyle w:val="ListLabel17"/>
            <w:sz w:val="20"/>
            <w:szCs w:val="20"/>
          </w:rPr>
          <w:t>подпунктом</w:t>
        </w:r>
      </w:hyperlink>
      <w:r>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9">
        <w:r>
          <w:rPr>
            <w:rStyle w:val="ListLabel17"/>
            <w:sz w:val="20"/>
            <w:szCs w:val="20"/>
          </w:rPr>
          <w:t>подпунктом</w:t>
        </w:r>
      </w:hyperlink>
      <w:r>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0">
        <w:r>
          <w:rPr>
            <w:rStyle w:val="ListLabel17"/>
            <w:sz w:val="20"/>
            <w:szCs w:val="20"/>
          </w:rPr>
          <w:t>подпункта</w:t>
        </w:r>
      </w:hyperlink>
      <w:r>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1">
        <w:r>
          <w:rPr>
            <w:rStyle w:val="ListLabel17"/>
            <w:sz w:val="20"/>
            <w:szCs w:val="20"/>
          </w:rPr>
          <w:t>пунктом</w:t>
        </w:r>
      </w:hyperlink>
      <w:r>
        <w:rPr>
          <w:sz w:val="20"/>
          <w:szCs w:val="20"/>
        </w:rPr>
        <w:t xml:space="preserve"> 6.5. настоящего Раздела, в случае подписания проекта контракта в соответствии с </w:t>
      </w:r>
      <w:hyperlink w:anchor="Par4">
        <w:r>
          <w:rPr>
            <w:rStyle w:val="ListLabel17"/>
            <w:sz w:val="20"/>
            <w:szCs w:val="20"/>
          </w:rPr>
          <w:t>подпунктом</w:t>
        </w:r>
      </w:hyperlink>
      <w:r>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r>
          <w:rPr>
            <w:rStyle w:val="ListLabel17"/>
            <w:sz w:val="20"/>
            <w:szCs w:val="20"/>
          </w:rPr>
          <w:t>подпунктом</w:t>
        </w:r>
      </w:hyperlink>
      <w:r>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pPr>
        <w:pStyle w:val="Normal"/>
        <w:ind w:firstLine="709"/>
        <w:jc w:val="both"/>
        <w:rPr>
          <w:sz w:val="20"/>
          <w:szCs w:val="20"/>
        </w:rPr>
      </w:pPr>
      <w:r>
        <w:rPr>
          <w:sz w:val="20"/>
          <w:szCs w:val="20"/>
        </w:rPr>
        <w:t xml:space="preserve"> </w:t>
      </w:r>
      <w:r>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pStyle w:val="Normal"/>
        <w:ind w:firstLine="709"/>
        <w:jc w:val="both"/>
        <w:rPr>
          <w:sz w:val="20"/>
          <w:szCs w:val="20"/>
        </w:rPr>
      </w:pPr>
      <w:r>
        <w:rPr>
          <w:sz w:val="20"/>
          <w:szCs w:val="20"/>
        </w:rPr>
        <w:t xml:space="preserve"> </w:t>
      </w:r>
    </w:p>
    <w:p>
      <w:pPr>
        <w:pStyle w:val="Normal"/>
        <w:ind w:firstLine="709"/>
        <w:jc w:val="both"/>
        <w:rPr>
          <w:i/>
          <w:i/>
          <w:sz w:val="20"/>
          <w:szCs w:val="20"/>
        </w:rPr>
      </w:pPr>
      <w:r>
        <w:rPr>
          <w:b/>
          <w:sz w:val="20"/>
          <w:szCs w:val="20"/>
        </w:rPr>
        <w:t xml:space="preserve">6.2. Изменение и расторжение контракта </w:t>
      </w:r>
    </w:p>
    <w:p>
      <w:pPr>
        <w:pStyle w:val="Normal"/>
        <w:ind w:firstLine="709"/>
        <w:jc w:val="both"/>
        <w:rPr>
          <w:bCs/>
          <w:sz w:val="20"/>
          <w:szCs w:val="20"/>
        </w:rPr>
      </w:pPr>
      <w:r>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Normal"/>
        <w:ind w:firstLine="709"/>
        <w:jc w:val="both"/>
        <w:rPr>
          <w:bCs/>
          <w:sz w:val="20"/>
          <w:szCs w:val="20"/>
        </w:rPr>
      </w:pPr>
      <w:r>
        <w:rPr>
          <w:bCs/>
          <w:sz w:val="20"/>
          <w:szCs w:val="20"/>
        </w:rPr>
        <w:t>1) если возможность изменения условий контракта была предусмотрена Разделом 2. «</w:t>
      </w:r>
      <w:r>
        <w:rPr>
          <w:sz w:val="20"/>
          <w:szCs w:val="20"/>
        </w:rPr>
        <w:t>ИНФОРМАЦИОННАЯ КАРТА ЭЛЕКТРОННОГО АУКЦИОНА</w:t>
      </w:r>
      <w:r>
        <w:rPr>
          <w:bCs/>
          <w:sz w:val="20"/>
          <w:szCs w:val="20"/>
        </w:rPr>
        <w:t>» и Разделом 4. «ПРОЕКТ КОНТРАКТА»:</w:t>
      </w:r>
    </w:p>
    <w:p>
      <w:pPr>
        <w:pStyle w:val="Normal"/>
        <w:ind w:firstLine="709"/>
        <w:jc w:val="both"/>
        <w:rPr>
          <w:bCs/>
          <w:sz w:val="20"/>
          <w:szCs w:val="20"/>
        </w:rPr>
      </w:pPr>
      <w:r>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ind w:firstLine="709"/>
        <w:jc w:val="both"/>
        <w:rPr>
          <w:bCs/>
          <w:sz w:val="20"/>
          <w:szCs w:val="20"/>
        </w:rPr>
      </w:pPr>
      <w:r>
        <w:rPr>
          <w:bCs/>
          <w:sz w:val="20"/>
          <w:szCs w:val="20"/>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Normal"/>
        <w:ind w:firstLine="709"/>
        <w:jc w:val="both"/>
        <w:rPr>
          <w:bCs/>
          <w:sz w:val="20"/>
          <w:szCs w:val="20"/>
        </w:rPr>
      </w:pPr>
      <w:r>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Normal"/>
        <w:ind w:firstLine="709"/>
        <w:jc w:val="both"/>
        <w:rPr>
          <w:bCs/>
          <w:sz w:val="20"/>
          <w:szCs w:val="20"/>
        </w:rPr>
      </w:pPr>
      <w:r>
        <w:rPr>
          <w:bCs/>
          <w:sz w:val="20"/>
          <w:szCs w:val="20"/>
        </w:rPr>
        <w:t>3) изменение в соответствии с законодательством РФ регулируемых цен (тарифов) на товары, работы, услуги;</w:t>
      </w:r>
    </w:p>
    <w:p>
      <w:pPr>
        <w:pStyle w:val="Normal"/>
        <w:ind w:firstLine="709"/>
        <w:jc w:val="both"/>
        <w:rPr>
          <w:bCs/>
          <w:sz w:val="20"/>
          <w:szCs w:val="20"/>
        </w:rPr>
      </w:pPr>
      <w:r>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pPr>
        <w:pStyle w:val="Normal"/>
        <w:ind w:firstLine="709"/>
        <w:jc w:val="both"/>
        <w:rPr>
          <w:sz w:val="20"/>
          <w:szCs w:val="20"/>
        </w:rPr>
      </w:pPr>
      <w:r>
        <w:rPr>
          <w:bCs/>
          <w:sz w:val="20"/>
          <w:szCs w:val="20"/>
        </w:rPr>
        <w:t xml:space="preserve">5) </w:t>
      </w:r>
      <w:r>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pPr>
        <w:pStyle w:val="Normal"/>
        <w:ind w:firstLine="709"/>
        <w:jc w:val="both"/>
        <w:rPr>
          <w:bCs/>
          <w:sz w:val="20"/>
          <w:szCs w:val="20"/>
        </w:rPr>
      </w:pPr>
      <w:r>
        <w:rPr>
          <w:bCs/>
          <w:sz w:val="20"/>
          <w:szCs w:val="20"/>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pStyle w:val="Normal"/>
        <w:ind w:firstLine="709"/>
        <w:jc w:val="both"/>
        <w:rPr>
          <w:bCs/>
          <w:sz w:val="20"/>
          <w:szCs w:val="20"/>
        </w:rPr>
      </w:pPr>
      <w:r>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Normal"/>
        <w:ind w:firstLine="709"/>
        <w:jc w:val="both"/>
        <w:rPr>
          <w:bCs/>
          <w:sz w:val="20"/>
          <w:szCs w:val="20"/>
        </w:rPr>
      </w:pPr>
      <w:r>
        <w:rPr>
          <w:bCs/>
          <w:sz w:val="20"/>
          <w:szCs w:val="20"/>
        </w:rPr>
        <w:t>8) в случае заключения контракта с единственным поставщиком (подрядчиком, исполнителем) в соответствии с пунктами 1, 8, 22, 23, 29, 32, 34, 51 части 1 статьи 93 Федерального закона № 44-ФЗ.</w:t>
      </w:r>
    </w:p>
    <w:p>
      <w:pPr>
        <w:pStyle w:val="Normal"/>
        <w:ind w:firstLine="709"/>
        <w:jc w:val="both"/>
        <w:rPr>
          <w:bCs/>
          <w:sz w:val="20"/>
          <w:szCs w:val="20"/>
        </w:rPr>
      </w:pPr>
      <w:r>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Normal"/>
        <w:ind w:firstLine="709"/>
        <w:jc w:val="both"/>
        <w:rPr>
          <w:bCs/>
          <w:sz w:val="20"/>
          <w:szCs w:val="20"/>
        </w:rPr>
      </w:pPr>
      <w:r>
        <w:rPr>
          <w:bCs/>
          <w:sz w:val="20"/>
          <w:szCs w:val="20"/>
        </w:rPr>
        <w:t>6.2.3. В случае перемены заказчика права и обязанности заказчика, предусмотренные контрактом, переходят к новому заказчику.</w:t>
      </w:r>
    </w:p>
    <w:p>
      <w:pPr>
        <w:pStyle w:val="Normal"/>
        <w:ind w:firstLine="708"/>
        <w:jc w:val="both"/>
        <w:rPr>
          <w:sz w:val="20"/>
          <w:szCs w:val="20"/>
        </w:rPr>
      </w:pPr>
      <w:r>
        <w:rPr>
          <w:bCs/>
          <w:sz w:val="20"/>
          <w:szCs w:val="20"/>
        </w:rPr>
        <w:t xml:space="preserve">6.2.4. При исполнении контракта </w:t>
      </w:r>
      <w:r>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80" w:name="Par17"/>
      <w:bookmarkEnd w:id="80"/>
      <w:r>
        <w:rPr>
          <w:sz w:val="20"/>
          <w:szCs w:val="20"/>
        </w:rPr>
        <w:t>В этом случае соответствующие изменения должны быть внесены заказчиком в реестр контрактов, заключенных заказчиком.</w:t>
      </w:r>
    </w:p>
    <w:p>
      <w:pPr>
        <w:pStyle w:val="Normal"/>
        <w:ind w:firstLine="709"/>
        <w:jc w:val="both"/>
        <w:rPr>
          <w:bCs/>
          <w:sz w:val="20"/>
          <w:szCs w:val="20"/>
        </w:rPr>
      </w:pPr>
      <w:r>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ind w:firstLine="709"/>
        <w:jc w:val="both"/>
        <w:rPr>
          <w:bCs/>
          <w:sz w:val="20"/>
          <w:szCs w:val="20"/>
        </w:rPr>
      </w:pPr>
      <w:r>
        <w:rPr>
          <w:bCs/>
          <w:sz w:val="20"/>
          <w:szCs w:val="20"/>
        </w:rPr>
        <w:t xml:space="preserve">6.2.6. Заказчик вправе принять решение об одностороннем отказе от исполнения контракта </w:t>
      </w:r>
      <w:r>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Pr>
          <w:bCs/>
          <w:sz w:val="20"/>
          <w:szCs w:val="20"/>
        </w:rPr>
        <w:t>при условии, если это было предусмотрено Разделом 4. «ПРОЕКТ КОНТРАКТА».</w:t>
      </w:r>
    </w:p>
    <w:p>
      <w:pPr>
        <w:pStyle w:val="Normal"/>
        <w:ind w:firstLine="709"/>
        <w:jc w:val="both"/>
        <w:rPr>
          <w:bCs/>
          <w:sz w:val="20"/>
          <w:szCs w:val="20"/>
        </w:rPr>
      </w:pPr>
      <w:bookmarkStart w:id="81" w:name="Par19"/>
      <w:bookmarkEnd w:id="81"/>
      <w:r>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pPr>
        <w:pStyle w:val="Normal"/>
        <w:ind w:firstLine="709"/>
        <w:jc w:val="both"/>
        <w:rPr>
          <w:bCs/>
          <w:sz w:val="20"/>
          <w:szCs w:val="20"/>
        </w:rPr>
      </w:pPr>
      <w:r>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ind w:firstLine="709"/>
        <w:jc w:val="both"/>
        <w:rPr>
          <w:sz w:val="20"/>
          <w:szCs w:val="20"/>
        </w:rPr>
      </w:pPr>
      <w:r>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ind w:firstLine="709"/>
        <w:jc w:val="both"/>
        <w:rPr>
          <w:bCs/>
          <w:sz w:val="20"/>
          <w:szCs w:val="20"/>
        </w:rPr>
      </w:pPr>
      <w:r>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Normal"/>
        <w:ind w:firstLine="709"/>
        <w:jc w:val="both"/>
        <w:rPr>
          <w:bCs/>
          <w:sz w:val="20"/>
          <w:szCs w:val="20"/>
        </w:rPr>
      </w:pPr>
      <w:r>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ind w:firstLine="708"/>
        <w:jc w:val="both"/>
        <w:rPr>
          <w:sz w:val="20"/>
          <w:szCs w:val="20"/>
        </w:rPr>
      </w:pPr>
      <w:r>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Pr>
          <w:sz w:val="20"/>
          <w:szCs w:val="20"/>
        </w:rPr>
        <w:t xml:space="preserve">извещением о проведении аукциона и (или) </w:t>
      </w:r>
      <w:r>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pPr>
        <w:pStyle w:val="Normal"/>
        <w:ind w:firstLine="709"/>
        <w:jc w:val="both"/>
        <w:rPr>
          <w:bCs/>
          <w:sz w:val="20"/>
          <w:szCs w:val="20"/>
        </w:rPr>
      </w:pPr>
      <w:r>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pPr>
        <w:pStyle w:val="Normal"/>
        <w:ind w:firstLine="709"/>
        <w:jc w:val="both"/>
        <w:rPr>
          <w:bCs/>
          <w:sz w:val="20"/>
          <w:szCs w:val="20"/>
        </w:rPr>
      </w:pPr>
      <w:r>
        <w:rPr>
          <w:bCs/>
          <w:sz w:val="20"/>
          <w:szCs w:val="20"/>
        </w:rPr>
        <w:t xml:space="preserve">6.2.14. Поставщик (подрядчик, исполнитель) вправе принять решение об одностороннем отказе от исполнения контракта </w:t>
      </w:r>
      <w:r>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pPr>
        <w:pStyle w:val="Normal"/>
        <w:ind w:firstLine="709"/>
        <w:jc w:val="both"/>
        <w:rPr>
          <w:bCs/>
          <w:sz w:val="20"/>
          <w:szCs w:val="20"/>
        </w:rPr>
      </w:pPr>
      <w:r>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0"/>
          <w:szCs w:val="20"/>
        </w:rPr>
        <w:t>поставщиком (подрядчиком, исполнителем)</w:t>
      </w:r>
      <w:r>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pPr>
        <w:pStyle w:val="Normal"/>
        <w:ind w:firstLine="709"/>
        <w:jc w:val="both"/>
        <w:rPr>
          <w:bCs/>
          <w:sz w:val="20"/>
          <w:szCs w:val="20"/>
        </w:rPr>
      </w:pPr>
      <w:r>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Normal"/>
        <w:ind w:firstLine="709"/>
        <w:jc w:val="both"/>
        <w:rPr>
          <w:bCs/>
          <w:sz w:val="20"/>
          <w:szCs w:val="20"/>
        </w:rPr>
      </w:pPr>
      <w:r>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ind w:firstLine="709"/>
        <w:jc w:val="both"/>
        <w:rPr>
          <w:bCs/>
          <w:sz w:val="20"/>
          <w:szCs w:val="20"/>
        </w:rPr>
      </w:pPr>
      <w:r>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ind w:firstLine="709"/>
        <w:jc w:val="both"/>
        <w:rPr>
          <w:sz w:val="20"/>
          <w:szCs w:val="20"/>
        </w:rPr>
      </w:pPr>
      <w:r>
        <w:rPr>
          <w:sz w:val="20"/>
          <w:szCs w:val="20"/>
        </w:rPr>
      </w:r>
    </w:p>
    <w:p>
      <w:pPr>
        <w:pStyle w:val="Normal"/>
        <w:ind w:firstLine="709"/>
        <w:jc w:val="both"/>
        <w:rPr>
          <w:b/>
          <w:b/>
          <w:sz w:val="20"/>
          <w:szCs w:val="20"/>
        </w:rPr>
      </w:pPr>
      <w:bookmarkStart w:id="82" w:name="_Toc205370580"/>
      <w:bookmarkStart w:id="83" w:name="_Toc179617096"/>
      <w:r>
        <w:rPr>
          <w:b/>
          <w:sz w:val="20"/>
          <w:szCs w:val="20"/>
        </w:rPr>
        <w:t>6.3.</w:t>
        <w:tab/>
        <w:t>Обеспечение исполнения контракта</w:t>
      </w:r>
      <w:bookmarkEnd w:id="82"/>
      <w:bookmarkEnd w:id="83"/>
      <w:r>
        <w:rPr>
          <w:b/>
          <w:sz w:val="20"/>
          <w:szCs w:val="20"/>
        </w:rPr>
        <w:t>, гарантийных обязательств</w:t>
      </w:r>
    </w:p>
    <w:p>
      <w:pPr>
        <w:pStyle w:val="Normal"/>
        <w:ind w:firstLine="709"/>
        <w:jc w:val="both"/>
        <w:rPr>
          <w:vanish/>
          <w:sz w:val="20"/>
          <w:szCs w:val="20"/>
        </w:rPr>
      </w:pPr>
      <w:r>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Федерального закона № 44-ФЗ. </w:t>
      </w:r>
    </w:p>
    <w:p>
      <w:pPr>
        <w:pStyle w:val="Normal"/>
        <w:ind w:firstLine="709"/>
        <w:jc w:val="both"/>
        <w:rPr>
          <w:sz w:val="20"/>
          <w:szCs w:val="20"/>
        </w:rPr>
      </w:pPr>
      <w:r>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pPr>
        <w:pStyle w:val="Normal"/>
        <w:ind w:firstLine="709"/>
        <w:jc w:val="both"/>
        <w:rPr>
          <w:sz w:val="20"/>
          <w:szCs w:val="20"/>
        </w:rPr>
      </w:pPr>
      <w:r>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pPr>
        <w:pStyle w:val="Normal"/>
        <w:ind w:firstLine="709"/>
        <w:jc w:val="both"/>
        <w:rPr>
          <w:sz w:val="20"/>
          <w:szCs w:val="20"/>
        </w:rPr>
      </w:pPr>
      <w:r>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Normal"/>
        <w:ind w:firstLine="709"/>
        <w:jc w:val="both"/>
        <w:rPr>
          <w:sz w:val="20"/>
          <w:szCs w:val="20"/>
        </w:rPr>
      </w:pPr>
      <w:r>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pPr>
        <w:pStyle w:val="Normal"/>
        <w:ind w:firstLine="709"/>
        <w:jc w:val="both"/>
        <w:rPr>
          <w:sz w:val="20"/>
          <w:szCs w:val="20"/>
        </w:rPr>
      </w:pPr>
      <w:r>
        <w:rPr>
          <w:sz w:val="20"/>
          <w:szCs w:val="20"/>
        </w:rPr>
        <w:t>6.3.5</w:t>
      </w:r>
      <w:r>
        <w:rPr/>
        <w:t xml:space="preserve"> </w:t>
      </w:r>
      <w:r>
        <w:rPr>
          <w:sz w:val="20"/>
          <w:szCs w:val="2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6.3.7 и 6.3.8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Normal"/>
        <w:ind w:firstLine="709"/>
        <w:jc w:val="both"/>
        <w:rPr>
          <w:sz w:val="20"/>
          <w:szCs w:val="20"/>
        </w:rPr>
      </w:pPr>
      <w:r>
        <w:rPr>
          <w:sz w:val="20"/>
          <w:szCs w:val="20"/>
        </w:rPr>
        <w:t>6.3.6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6.3.7 и 6.3.8 настоящего Раздела.</w:t>
      </w:r>
    </w:p>
    <w:p>
      <w:pPr>
        <w:pStyle w:val="Normal"/>
        <w:ind w:firstLine="709"/>
        <w:jc w:val="both"/>
        <w:rPr>
          <w:sz w:val="20"/>
          <w:szCs w:val="20"/>
        </w:rPr>
      </w:pPr>
      <w:r>
        <w:rPr>
          <w:sz w:val="20"/>
          <w:szCs w:val="20"/>
        </w:rPr>
        <w:t>6.3.7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Normal"/>
        <w:ind w:firstLine="709"/>
        <w:jc w:val="both"/>
        <w:rPr>
          <w:sz w:val="20"/>
          <w:szCs w:val="20"/>
        </w:rPr>
      </w:pPr>
      <w:r>
        <w:rPr>
          <w:sz w:val="20"/>
          <w:szCs w:val="20"/>
        </w:rPr>
        <w:t xml:space="preserve">6.3.8 Предусмотренное частями 6.3.5 и 6.3.6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pPr>
        <w:pStyle w:val="Normal"/>
        <w:ind w:firstLine="709"/>
        <w:jc w:val="both"/>
        <w:rPr>
          <w:sz w:val="20"/>
          <w:szCs w:val="20"/>
        </w:rPr>
      </w:pPr>
      <w:r>
        <w:rPr>
          <w:sz w:val="20"/>
          <w:szCs w:val="20"/>
        </w:rPr>
        <w:t>6.3.9. Положения п. 6.3 настоящего раздела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pPr>
        <w:pStyle w:val="Normal"/>
        <w:ind w:firstLine="709"/>
        <w:jc w:val="both"/>
        <w:rPr>
          <w:sz w:val="20"/>
          <w:szCs w:val="20"/>
        </w:rPr>
      </w:pPr>
      <w:r>
        <w:rPr>
          <w:sz w:val="20"/>
          <w:szCs w:val="20"/>
        </w:rPr>
        <w:t>1) заключения контракта с участником аукциона, который является казенным учреждением;</w:t>
      </w:r>
    </w:p>
    <w:p>
      <w:pPr>
        <w:pStyle w:val="Normal"/>
        <w:ind w:firstLine="709"/>
        <w:jc w:val="both"/>
        <w:rPr>
          <w:sz w:val="20"/>
          <w:szCs w:val="20"/>
        </w:rPr>
      </w:pPr>
      <w:r>
        <w:rPr>
          <w:sz w:val="20"/>
          <w:szCs w:val="20"/>
        </w:rPr>
        <w:t>6.3.10.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Normal"/>
        <w:ind w:firstLine="709"/>
        <w:jc w:val="both"/>
        <w:rPr>
          <w:sz w:val="20"/>
          <w:szCs w:val="20"/>
        </w:rPr>
      </w:pPr>
      <w:r>
        <w:rPr>
          <w:sz w:val="20"/>
          <w:szCs w:val="20"/>
        </w:rPr>
        <w:t>6.3.11. 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pPr>
        <w:pStyle w:val="Normal"/>
        <w:ind w:firstLine="709"/>
        <w:jc w:val="both"/>
        <w:rPr>
          <w:sz w:val="20"/>
          <w:szCs w:val="20"/>
        </w:rPr>
      </w:pPr>
      <w:r>
        <w:rPr>
          <w:sz w:val="20"/>
          <w:szCs w:val="20"/>
        </w:rPr>
      </w:r>
    </w:p>
    <w:p>
      <w:pPr>
        <w:pStyle w:val="Normal"/>
        <w:ind w:firstLine="709"/>
        <w:jc w:val="both"/>
        <w:rPr>
          <w:b/>
          <w:b/>
          <w:sz w:val="20"/>
          <w:szCs w:val="20"/>
        </w:rPr>
      </w:pPr>
      <w:r>
        <w:rPr>
          <w:b/>
          <w:sz w:val="20"/>
          <w:szCs w:val="20"/>
        </w:rPr>
        <w:t xml:space="preserve">6.4. Условия банковской гарантии </w:t>
      </w:r>
    </w:p>
    <w:p>
      <w:pPr>
        <w:pStyle w:val="Normal"/>
        <w:ind w:firstLine="709"/>
        <w:jc w:val="both"/>
        <w:rPr>
          <w:sz w:val="20"/>
          <w:szCs w:val="20"/>
        </w:rPr>
      </w:pPr>
      <w:r>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ФЗ № 44-ФЗ. </w:t>
      </w:r>
    </w:p>
    <w:p>
      <w:pPr>
        <w:pStyle w:val="Normal"/>
        <w:ind w:firstLine="709"/>
        <w:jc w:val="both"/>
        <w:rPr>
          <w:rFonts w:eastAsia="Calibri"/>
          <w:sz w:val="20"/>
          <w:szCs w:val="22"/>
          <w:lang w:eastAsia="en-US"/>
        </w:rPr>
      </w:pPr>
      <w:r>
        <w:rPr>
          <w:sz w:val="20"/>
          <w:szCs w:val="22"/>
        </w:rPr>
        <w:t>6.4.</w:t>
      </w:r>
      <w:r>
        <w:rPr>
          <w:rFonts w:eastAsia="Calibri"/>
          <w:sz w:val="20"/>
          <w:szCs w:val="22"/>
          <w:lang w:eastAsia="en-US"/>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Normal"/>
        <w:ind w:firstLine="709"/>
        <w:jc w:val="both"/>
        <w:rPr>
          <w:sz w:val="20"/>
          <w:szCs w:val="22"/>
        </w:rPr>
      </w:pPr>
      <w:r>
        <w:rPr>
          <w:sz w:val="20"/>
          <w:szCs w:val="22"/>
        </w:rPr>
        <w:t>6.4.</w:t>
      </w:r>
      <w:r>
        <w:rPr>
          <w:rFonts w:eastAsia="Calibri"/>
          <w:sz w:val="20"/>
          <w:szCs w:val="22"/>
          <w:lang w:eastAsia="en-US"/>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Normal"/>
        <w:ind w:firstLine="709"/>
        <w:jc w:val="both"/>
        <w:rPr>
          <w:sz w:val="20"/>
          <w:szCs w:val="20"/>
        </w:rPr>
      </w:pPr>
      <w:r>
        <w:rPr>
          <w:sz w:val="20"/>
          <w:szCs w:val="20"/>
        </w:rPr>
        <w:t>6.4.2. Банковская гарантия должна быть безотзывной и должна содержать:</w:t>
      </w:r>
    </w:p>
    <w:p>
      <w:pPr>
        <w:pStyle w:val="Normal"/>
        <w:ind w:firstLine="709"/>
        <w:jc w:val="both"/>
        <w:rPr>
          <w:sz w:val="20"/>
          <w:szCs w:val="20"/>
        </w:rPr>
      </w:pPr>
      <w:r>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pPr>
        <w:pStyle w:val="Normal"/>
        <w:ind w:firstLine="709"/>
        <w:jc w:val="both"/>
        <w:rPr>
          <w:sz w:val="20"/>
          <w:szCs w:val="20"/>
        </w:rPr>
      </w:pPr>
      <w:r>
        <w:rPr>
          <w:sz w:val="20"/>
          <w:szCs w:val="20"/>
        </w:rPr>
        <w:t>2) обязательства принципала, надлежащее исполнение которых обеспечивается банковской гарантией;</w:t>
      </w:r>
    </w:p>
    <w:p>
      <w:pPr>
        <w:pStyle w:val="Normal"/>
        <w:ind w:firstLine="709"/>
        <w:jc w:val="both"/>
        <w:rPr>
          <w:sz w:val="20"/>
          <w:szCs w:val="20"/>
        </w:rPr>
      </w:pPr>
      <w:r>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pPr>
        <w:pStyle w:val="Normal"/>
        <w:ind w:firstLine="709"/>
        <w:jc w:val="both"/>
        <w:rPr>
          <w:sz w:val="20"/>
          <w:szCs w:val="20"/>
        </w:rPr>
      </w:pPr>
      <w:r>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pPr>
        <w:pStyle w:val="Normal"/>
        <w:ind w:firstLine="709"/>
        <w:jc w:val="both"/>
        <w:rPr>
          <w:sz w:val="20"/>
          <w:szCs w:val="20"/>
        </w:rPr>
      </w:pPr>
      <w:r>
        <w:rPr>
          <w:sz w:val="20"/>
          <w:szCs w:val="20"/>
        </w:rPr>
        <w:t xml:space="preserve">5) срок действия банковской гарантии с учетом требований пункта 6.3. настоящего Раздела; </w:t>
      </w:r>
    </w:p>
    <w:p>
      <w:pPr>
        <w:pStyle w:val="Normal"/>
        <w:ind w:firstLine="709"/>
        <w:jc w:val="both"/>
        <w:rPr>
          <w:sz w:val="20"/>
          <w:szCs w:val="20"/>
        </w:rPr>
      </w:pPr>
      <w:r>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ind w:firstLine="709"/>
        <w:jc w:val="both"/>
        <w:rPr>
          <w:sz w:val="20"/>
          <w:szCs w:val="20"/>
        </w:rPr>
      </w:pPr>
      <w:r>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ind w:firstLine="709"/>
        <w:jc w:val="both"/>
        <w:rPr>
          <w:sz w:val="20"/>
          <w:szCs w:val="20"/>
        </w:rPr>
      </w:pPr>
      <w:r>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ind w:firstLine="709"/>
        <w:jc w:val="both"/>
        <w:rPr>
          <w:sz w:val="20"/>
          <w:szCs w:val="20"/>
        </w:rPr>
      </w:pPr>
      <w:r>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pStyle w:val="Normal"/>
        <w:ind w:firstLine="709"/>
        <w:jc w:val="both"/>
        <w:rPr>
          <w:sz w:val="20"/>
          <w:szCs w:val="20"/>
        </w:rPr>
      </w:pPr>
      <w:r>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pPr>
        <w:pStyle w:val="Normal"/>
        <w:ind w:firstLine="709"/>
        <w:jc w:val="both"/>
        <w:rPr>
          <w:sz w:val="20"/>
          <w:szCs w:val="20"/>
        </w:rPr>
      </w:pPr>
      <w:r>
        <w:rPr>
          <w:sz w:val="20"/>
          <w:szCs w:val="20"/>
        </w:rPr>
        <w:t>6.4.6. Основанием для отказа в принятии банковской гарантии заказчиком является:</w:t>
      </w:r>
    </w:p>
    <w:p>
      <w:pPr>
        <w:pStyle w:val="Normal"/>
        <w:ind w:firstLine="709"/>
        <w:jc w:val="both"/>
        <w:rPr>
          <w:sz w:val="20"/>
          <w:szCs w:val="20"/>
        </w:rPr>
      </w:pPr>
      <w:r>
        <w:rPr>
          <w:sz w:val="20"/>
          <w:szCs w:val="20"/>
        </w:rPr>
        <w:t>1) отсутствие информации о банковской гарантии в реестре банковских гарантий;</w:t>
      </w:r>
    </w:p>
    <w:p>
      <w:pPr>
        <w:pStyle w:val="Normal"/>
        <w:ind w:firstLine="709"/>
        <w:jc w:val="both"/>
        <w:rPr>
          <w:sz w:val="20"/>
          <w:szCs w:val="20"/>
        </w:rPr>
      </w:pPr>
      <w:r>
        <w:rPr>
          <w:sz w:val="20"/>
          <w:szCs w:val="20"/>
        </w:rPr>
        <w:t>2) несоответствие банковской гарантии условиям, указанным в подпунктах 6.4.2. и 6.4.3. настоящего Раздела;</w:t>
      </w:r>
    </w:p>
    <w:p>
      <w:pPr>
        <w:pStyle w:val="Normal"/>
        <w:ind w:firstLine="709"/>
        <w:jc w:val="both"/>
        <w:rPr>
          <w:sz w:val="20"/>
          <w:szCs w:val="20"/>
        </w:rPr>
      </w:pPr>
      <w:r>
        <w:rPr>
          <w:sz w:val="20"/>
          <w:szCs w:val="20"/>
        </w:rPr>
        <w:t>3) несоответствие банковской гарантии требованиям, содержащимся в извещении о проведении аукциона, документации об аукционе.</w:t>
      </w:r>
    </w:p>
    <w:p>
      <w:pPr>
        <w:pStyle w:val="Normal"/>
        <w:ind w:firstLine="709"/>
        <w:jc w:val="both"/>
        <w:rPr>
          <w:sz w:val="20"/>
          <w:szCs w:val="20"/>
        </w:rPr>
      </w:pPr>
      <w:r>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pPr>
        <w:pStyle w:val="Normal"/>
        <w:ind w:firstLine="708"/>
        <w:jc w:val="both"/>
        <w:rPr>
          <w:sz w:val="20"/>
          <w:szCs w:val="20"/>
        </w:rPr>
      </w:pPr>
      <w:r>
        <w:rPr>
          <w:sz w:val="20"/>
          <w:szCs w:val="20"/>
        </w:rPr>
        <w:t>6.4.8. Банковская гарантия, используемая для целей Федерального закона № 44-ФЗ,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pStyle w:val="Normal"/>
        <w:ind w:firstLine="708"/>
        <w:jc w:val="both"/>
        <w:rPr>
          <w:sz w:val="20"/>
          <w:szCs w:val="20"/>
        </w:rPr>
      </w:pPr>
      <w:r>
        <w:rPr>
          <w:sz w:val="20"/>
          <w:szCs w:val="20"/>
        </w:rPr>
        <w:t>6.4.9. В реестр банковских гарантий и закрытый реестр банковских гарантий включаются следующие информация и документы:</w:t>
      </w:r>
    </w:p>
    <w:p>
      <w:pPr>
        <w:pStyle w:val="Normal"/>
        <w:ind w:firstLine="708"/>
        <w:jc w:val="both"/>
        <w:rPr>
          <w:sz w:val="20"/>
          <w:szCs w:val="20"/>
        </w:rPr>
      </w:pPr>
      <w:r>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firstLine="708"/>
        <w:jc w:val="both"/>
        <w:rPr>
          <w:sz w:val="20"/>
          <w:szCs w:val="20"/>
        </w:rPr>
      </w:pPr>
      <w:r>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firstLine="708"/>
        <w:jc w:val="both"/>
        <w:rPr>
          <w:sz w:val="20"/>
          <w:szCs w:val="20"/>
        </w:rPr>
      </w:pPr>
      <w:r>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Normal"/>
        <w:ind w:firstLine="708"/>
        <w:jc w:val="both"/>
        <w:rPr>
          <w:sz w:val="20"/>
          <w:szCs w:val="20"/>
        </w:rPr>
      </w:pPr>
      <w:r>
        <w:rPr>
          <w:sz w:val="20"/>
          <w:szCs w:val="20"/>
        </w:rPr>
        <w:t>4) срок действия банковской гарантии;</w:t>
      </w:r>
    </w:p>
    <w:p>
      <w:pPr>
        <w:pStyle w:val="Normal"/>
        <w:ind w:firstLine="708"/>
        <w:jc w:val="both"/>
        <w:rPr>
          <w:sz w:val="20"/>
          <w:szCs w:val="20"/>
        </w:rPr>
      </w:pPr>
      <w:r>
        <w:rPr>
          <w:sz w:val="20"/>
          <w:szCs w:val="20"/>
        </w:rPr>
        <w:t>5) копия банковской гарантии;</w:t>
      </w:r>
    </w:p>
    <w:p>
      <w:pPr>
        <w:pStyle w:val="Normal"/>
        <w:ind w:firstLine="708"/>
        <w:jc w:val="both"/>
        <w:rPr>
          <w:sz w:val="20"/>
          <w:szCs w:val="20"/>
        </w:rPr>
      </w:pPr>
      <w:r>
        <w:rPr>
          <w:sz w:val="20"/>
          <w:szCs w:val="20"/>
        </w:rPr>
        <w:t>6) иные информация и документы, перечень которых установлен Правительством Российской Федерации.</w:t>
      </w:r>
    </w:p>
    <w:p>
      <w:pPr>
        <w:pStyle w:val="34"/>
        <w:ind w:left="0" w:hanging="0"/>
        <w:rPr>
          <w:sz w:val="20"/>
        </w:rPr>
      </w:pPr>
      <w:r>
        <w:rPr>
          <w:sz w:val="20"/>
        </w:rPr>
        <w:tab/>
        <w:tab/>
        <w:t xml:space="preserve">6.4.10. Банковская гарантия должна соответствовать статье 45 Федерального закона </w:t>
      </w:r>
      <w:r>
        <w:rPr>
          <w:bCs/>
          <w:sz w:val="20"/>
        </w:rPr>
        <w:t>от 05.04.2013 № 44-ФЗ «О контрактной системе в сфере закупок товаров, работ, услуг для обеспечения государственных и муниципальных нужд»</w:t>
      </w:r>
      <w:r>
        <w:rPr>
          <w:sz w:val="20"/>
        </w:rPr>
        <w:t>.</w:t>
      </w:r>
    </w:p>
    <w:p>
      <w:pPr>
        <w:pStyle w:val="Normal"/>
        <w:ind w:firstLine="709"/>
        <w:jc w:val="both"/>
        <w:rPr>
          <w:sz w:val="20"/>
          <w:szCs w:val="20"/>
        </w:rPr>
      </w:pPr>
      <w:r>
        <w:rPr>
          <w:sz w:val="20"/>
          <w:szCs w:val="20"/>
        </w:rPr>
        <w:t>6.4.11.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(Постановление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ind w:firstLine="709"/>
        <w:jc w:val="both"/>
        <w:rPr>
          <w:sz w:val="20"/>
          <w:szCs w:val="20"/>
        </w:rPr>
      </w:pPr>
      <w:r>
        <w:rPr>
          <w:sz w:val="20"/>
          <w:szCs w:val="20"/>
        </w:rPr>
      </w:r>
    </w:p>
    <w:p>
      <w:pPr>
        <w:pStyle w:val="Normal"/>
        <w:ind w:firstLine="709"/>
        <w:jc w:val="both"/>
        <w:rPr>
          <w:i/>
          <w:i/>
          <w:sz w:val="20"/>
          <w:szCs w:val="20"/>
        </w:rPr>
      </w:pPr>
      <w:r>
        <w:rPr>
          <w:b/>
          <w:sz w:val="20"/>
          <w:szCs w:val="20"/>
        </w:rPr>
        <w:t xml:space="preserve">6.5. Антидемпинговые меры при проведении аукциона </w:t>
      </w:r>
    </w:p>
    <w:p>
      <w:pPr>
        <w:pStyle w:val="Normal"/>
        <w:ind w:firstLine="709"/>
        <w:jc w:val="both"/>
        <w:rPr>
          <w:sz w:val="20"/>
          <w:szCs w:val="20"/>
        </w:rPr>
      </w:pPr>
      <w:r>
        <w:rPr>
          <w:sz w:val="20"/>
          <w:szCs w:val="20"/>
        </w:rPr>
        <w:t xml:space="preserve">6.5.1. Если при проведении аукциона </w:t>
      </w:r>
      <w:r>
        <w:rPr>
          <w:sz w:val="20"/>
          <w:szCs w:val="20"/>
          <w:u w:val="single"/>
        </w:rPr>
        <w:t>начальная (максимальная) цена контракта составляет более чем 15 (пятнадцать) миллионов рублей</w:t>
      </w:r>
      <w:r>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pPr>
        <w:pStyle w:val="Normal"/>
        <w:ind w:firstLine="709"/>
        <w:jc w:val="both"/>
        <w:rPr/>
      </w:pPr>
      <w:r>
        <w:rPr>
          <w:sz w:val="20"/>
          <w:szCs w:val="20"/>
        </w:rPr>
        <w:t xml:space="preserve">6.5.2. Если при проведении аукциона </w:t>
      </w:r>
      <w:r>
        <w:rPr>
          <w:sz w:val="20"/>
          <w:szCs w:val="20"/>
          <w:u w:val="single"/>
        </w:rPr>
        <w:t xml:space="preserve">начальная (максимальная) цена контракта составляет 15 (пятнадцать) миллионов рублей и менее </w:t>
      </w:r>
      <w:r>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r>
          <w:rPr>
            <w:rStyle w:val="ListLabel17"/>
            <w:sz w:val="20"/>
            <w:szCs w:val="20"/>
          </w:rPr>
          <w:t>подпункте</w:t>
        </w:r>
      </w:hyperlink>
      <w:r>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r>
          <w:rPr>
            <w:rStyle w:val="ListLabel17"/>
            <w:sz w:val="20"/>
            <w:szCs w:val="20"/>
          </w:rPr>
          <w:t>подпунктом</w:t>
        </w:r>
      </w:hyperlink>
      <w:r>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pPr>
        <w:pStyle w:val="Normal"/>
        <w:ind w:firstLine="709"/>
        <w:jc w:val="both"/>
        <w:rPr>
          <w:sz w:val="20"/>
          <w:szCs w:val="20"/>
        </w:rPr>
      </w:pPr>
      <w:r>
        <w:rPr>
          <w:sz w:val="20"/>
          <w:szCs w:val="20"/>
        </w:rPr>
        <w:t xml:space="preserve">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pPr>
        <w:pStyle w:val="Normal"/>
        <w:ind w:firstLine="709"/>
        <w:jc w:val="both"/>
        <w:rPr/>
      </w:pPr>
      <w:r>
        <w:rPr>
          <w:sz w:val="20"/>
          <w:szCs w:val="20"/>
        </w:rPr>
        <w:t xml:space="preserve">6.5.4. Информация, предусмотренная </w:t>
      </w:r>
      <w:hyperlink w:anchor="Par2">
        <w:r>
          <w:rPr>
            <w:rStyle w:val="ListLabel17"/>
            <w:sz w:val="20"/>
            <w:szCs w:val="20"/>
          </w:rPr>
          <w:t>подпунктом</w:t>
        </w:r>
      </w:hyperlink>
      <w:r>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r>
          <w:rPr>
            <w:rStyle w:val="ListLabel17"/>
            <w:sz w:val="20"/>
            <w:szCs w:val="20"/>
          </w:rPr>
          <w:t>подпунктом</w:t>
        </w:r>
      </w:hyperlink>
      <w:r>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Normal"/>
        <w:ind w:firstLine="709"/>
        <w:jc w:val="both"/>
        <w:rPr>
          <w:sz w:val="20"/>
          <w:szCs w:val="20"/>
        </w:rPr>
      </w:pPr>
      <w:r>
        <w:rPr>
          <w:sz w:val="20"/>
          <w:szCs w:val="20"/>
        </w:rPr>
        <w:t>6.5.5.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pPr>
        <w:pStyle w:val="Normal"/>
        <w:ind w:firstLine="709"/>
        <w:jc w:val="both"/>
        <w:rPr>
          <w:sz w:val="20"/>
          <w:szCs w:val="20"/>
        </w:rPr>
      </w:pPr>
      <w:r>
        <w:rPr>
          <w:sz w:val="20"/>
          <w:szCs w:val="20"/>
        </w:rPr>
        <w:t>6.5.6. Выплата аванса при исполнении контракта, заключенного с участником закупки, указанным в части 6.5.1 или 6.5.2, не допускается.</w:t>
      </w:r>
    </w:p>
    <w:p>
      <w:pPr>
        <w:pStyle w:val="Normal"/>
        <w:widowControl w:val="false"/>
        <w:ind w:firstLine="709"/>
        <w:jc w:val="both"/>
        <w:rPr>
          <w:sz w:val="20"/>
          <w:szCs w:val="20"/>
        </w:rPr>
      </w:pPr>
      <w:r>
        <w:rPr>
          <w:sz w:val="20"/>
          <w:szCs w:val="20"/>
        </w:rPr>
      </w:r>
    </w:p>
    <w:p>
      <w:pPr>
        <w:pStyle w:val="Normal"/>
        <w:ind w:firstLine="567"/>
        <w:jc w:val="both"/>
        <w:rPr>
          <w:b/>
          <w:b/>
          <w:sz w:val="20"/>
          <w:szCs w:val="20"/>
        </w:rPr>
      </w:pPr>
      <w:r>
        <w:rPr>
          <w:b/>
          <w:sz w:val="20"/>
          <w:szCs w:val="20"/>
        </w:rPr>
        <w:t>6.6. Банковское сопровождение контракта</w:t>
      </w:r>
    </w:p>
    <w:p>
      <w:pPr>
        <w:pStyle w:val="Normal"/>
        <w:ind w:firstLine="567"/>
        <w:jc w:val="both"/>
        <w:rPr>
          <w:sz w:val="20"/>
          <w:szCs w:val="20"/>
        </w:rPr>
      </w:pPr>
      <w:r>
        <w:rPr>
          <w:sz w:val="20"/>
          <w:szCs w:val="20"/>
        </w:rPr>
        <w:t>Не осуществляется</w:t>
      </w:r>
    </w:p>
    <w:p>
      <w:pPr>
        <w:pStyle w:val="1"/>
        <w:numPr>
          <w:ilvl w:val="0"/>
          <w:numId w:val="0"/>
        </w:numPr>
        <w:spacing w:before="0" w:after="0"/>
        <w:jc w:val="both"/>
        <w:rPr/>
      </w:pPr>
      <w:r>
        <w:rPr/>
      </w:r>
      <w:bookmarkStart w:id="84" w:name="_Toc330804386"/>
      <w:bookmarkStart w:id="85" w:name="_Toc283298637"/>
      <w:bookmarkStart w:id="86" w:name="_Toc260918465"/>
      <w:bookmarkStart w:id="87" w:name="_Toc179617101"/>
      <w:bookmarkStart w:id="88" w:name="_Toc330804386"/>
      <w:bookmarkStart w:id="89" w:name="_Toc283298637"/>
      <w:bookmarkStart w:id="90" w:name="_Toc260918465"/>
      <w:bookmarkStart w:id="91" w:name="_Toc179617101"/>
    </w:p>
    <w:p>
      <w:pPr>
        <w:pStyle w:val="1"/>
        <w:numPr>
          <w:ilvl w:val="0"/>
          <w:numId w:val="0"/>
        </w:numPr>
        <w:spacing w:before="0" w:after="0"/>
        <w:rPr>
          <w:bCs/>
          <w:sz w:val="20"/>
        </w:rPr>
      </w:pPr>
      <w:r>
        <w:rPr>
          <w:bCs/>
          <w:sz w:val="20"/>
        </w:rPr>
        <w:t>7.</w:t>
        <w:tab/>
      </w:r>
      <w:bookmarkStart w:id="92" w:name="_Toc205370583"/>
      <w:r>
        <w:rPr>
          <w:bCs/>
          <w:sz w:val="20"/>
        </w:rPr>
        <w:t xml:space="preserve">ОБЕСПЕЧЕНИЕ ЗАЩИТЫ ПРАВ И ЗАКОННЫХ ИНТЕРЕСОВ УЧАСТНИКОВ </w:t>
      </w:r>
      <w:bookmarkEnd w:id="88"/>
      <w:bookmarkEnd w:id="89"/>
      <w:bookmarkEnd w:id="90"/>
      <w:bookmarkEnd w:id="91"/>
      <w:bookmarkEnd w:id="92"/>
      <w:r>
        <w:rPr>
          <w:bCs/>
          <w:sz w:val="20"/>
        </w:rPr>
        <w:t>АУКЦИОНА</w:t>
      </w:r>
    </w:p>
    <w:p>
      <w:pPr>
        <w:pStyle w:val="Normal"/>
        <w:ind w:firstLine="709"/>
        <w:jc w:val="both"/>
        <w:rPr>
          <w:b/>
          <w:b/>
          <w:sz w:val="20"/>
          <w:szCs w:val="20"/>
        </w:rPr>
      </w:pPr>
      <w:r>
        <w:rPr>
          <w:b/>
          <w:sz w:val="20"/>
          <w:szCs w:val="20"/>
        </w:rPr>
        <w:t xml:space="preserve"> </w:t>
      </w:r>
      <w:bookmarkStart w:id="93" w:name="_Toc260918466"/>
      <w:bookmarkStart w:id="94" w:name="_Toc205370584"/>
      <w:r>
        <w:rPr>
          <w:b/>
          <w:sz w:val="20"/>
          <w:szCs w:val="20"/>
        </w:rPr>
        <w:t xml:space="preserve">7.1. Обжалование результатов </w:t>
      </w:r>
      <w:bookmarkEnd w:id="93"/>
      <w:bookmarkEnd w:id="94"/>
      <w:r>
        <w:rPr>
          <w:b/>
          <w:sz w:val="20"/>
          <w:szCs w:val="20"/>
        </w:rPr>
        <w:t>аукциона</w:t>
      </w:r>
    </w:p>
    <w:p>
      <w:pPr>
        <w:pStyle w:val="34"/>
        <w:tabs>
          <w:tab w:val="clear" w:pos="360"/>
        </w:tabs>
        <w:ind w:left="0" w:firstLine="709"/>
        <w:rPr>
          <w:sz w:val="20"/>
          <w:szCs w:val="20"/>
        </w:rPr>
      </w:pPr>
      <w:r>
        <w:rPr>
          <w:sz w:val="20"/>
          <w:szCs w:val="20"/>
        </w:rPr>
        <w:t xml:space="preserve">7.1.1. Любой участник аукциона, в том числе подавший единственную заявку на участие в аукционе, вправе </w:t>
      </w:r>
      <w:r>
        <w:rPr>
          <w:rStyle w:val="F"/>
          <w:sz w:val="20"/>
          <w:szCs w:val="20"/>
        </w:rPr>
        <w:t>обжаловать</w:t>
      </w:r>
      <w:r>
        <w:rPr>
          <w:sz w:val="20"/>
          <w:szCs w:val="20"/>
        </w:rPr>
        <w:t xml:space="preserve"> результаты аукциона в порядке, установленном главой 6.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sectPr>
          <w:footerReference w:type="default" r:id="rId12"/>
          <w:type w:val="nextPage"/>
          <w:pgSz w:w="11906" w:h="16838"/>
          <w:pgMar w:left="1260" w:right="566" w:header="720" w:top="899" w:footer="708" w:bottom="899" w:gutter="0"/>
          <w:pgNumType w:fmt="decimal"/>
          <w:formProt w:val="false"/>
          <w:titlePg/>
          <w:textDirection w:val="lrTb"/>
          <w:docGrid w:type="default" w:linePitch="360" w:charSpace="0"/>
        </w:sectPr>
        <w:pStyle w:val="Normal"/>
        <w:jc w:val="both"/>
        <w:rPr/>
      </w:pPr>
      <w:r>
        <w:rPr/>
      </w:r>
    </w:p>
    <w:p>
      <w:pPr>
        <w:pStyle w:val="Normal"/>
        <w:keepNext w:val="true"/>
        <w:numPr>
          <w:ilvl w:val="0"/>
          <w:numId w:val="0"/>
        </w:numPr>
        <w:tabs>
          <w:tab w:val="clear" w:pos="708"/>
          <w:tab w:val="left" w:pos="0" w:leader="none"/>
        </w:tabs>
        <w:spacing w:before="240" w:after="60"/>
        <w:ind w:left="-180" w:hanging="0"/>
        <w:jc w:val="center"/>
        <w:outlineLvl w:val="0"/>
        <w:rPr>
          <w:b/>
          <w:b/>
          <w:kern w:val="2"/>
        </w:rPr>
      </w:pPr>
      <w:r>
        <w:rPr>
          <w:b/>
          <w:kern w:val="2"/>
        </w:rPr>
        <w:t>РАЗДЕЛ 2. ИНФОРМАЦИОННАЯ КАРТА ЭЛЕКТРОННОГО АУКЦИОНА</w:t>
      </w:r>
    </w:p>
    <w:p>
      <w:pPr>
        <w:pStyle w:val="Normal"/>
        <w:numPr>
          <w:ilvl w:val="0"/>
          <w:numId w:val="0"/>
        </w:numPr>
        <w:tabs>
          <w:tab w:val="clear" w:pos="708"/>
          <w:tab w:val="left" w:pos="0" w:leader="none"/>
        </w:tabs>
        <w:ind w:left="-180" w:hanging="0"/>
        <w:jc w:val="both"/>
        <w:outlineLvl w:val="0"/>
        <w:rPr>
          <w:b/>
          <w:b/>
        </w:rPr>
      </w:pPr>
      <w:r>
        <w:rPr>
          <w:b/>
        </w:rPr>
      </w:r>
    </w:p>
    <w:p>
      <w:pPr>
        <w:pStyle w:val="Normal"/>
        <w:tabs>
          <w:tab w:val="clear" w:pos="708"/>
          <w:tab w:val="left" w:pos="0" w:leader="none"/>
        </w:tabs>
        <w:spacing w:before="240" w:after="120"/>
        <w:ind w:left="-180" w:firstLine="567"/>
        <w:jc w:val="both"/>
        <w:rPr>
          <w:bCs/>
        </w:rPr>
      </w:pPr>
      <w:r>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pPr>
        <w:pStyle w:val="Normal"/>
        <w:jc w:val="both"/>
        <w:rPr/>
      </w:pPr>
      <w:r>
        <w:rPr/>
      </w:r>
    </w:p>
    <w:tbl>
      <w:tblPr>
        <w:tblW w:w="10361" w:type="dxa"/>
        <w:jc w:val="left"/>
        <w:tblInd w:w="-47" w:type="dxa"/>
        <w:tblCellMar>
          <w:top w:w="0" w:type="dxa"/>
          <w:left w:w="108" w:type="dxa"/>
          <w:bottom w:w="0" w:type="dxa"/>
          <w:right w:w="108" w:type="dxa"/>
        </w:tblCellMar>
        <w:tblLook w:firstRow="1" w:noVBand="0" w:lastRow="1" w:firstColumn="1" w:lastColumn="1" w:noHBand="0" w:val="01e0"/>
      </w:tblPr>
      <w:tblGrid>
        <w:gridCol w:w="722"/>
        <w:gridCol w:w="2439"/>
        <w:gridCol w:w="7200"/>
      </w:tblGrid>
      <w:tr>
        <w:trPr>
          <w:trHeight w:val="447" w:hRule="atLeast"/>
        </w:trPr>
        <w:tc>
          <w:tcPr>
            <w:tcW w:w="722" w:type="dxa"/>
            <w:tcBorders>
              <w:top w:val="single" w:sz="4" w:space="0" w:color="000000"/>
              <w:left w:val="single" w:sz="4" w:space="0" w:color="000000"/>
              <w:bottom w:val="single" w:sz="4" w:space="0" w:color="000000"/>
              <w:right w:val="single" w:sz="4" w:space="0" w:color="000000"/>
            </w:tcBorders>
            <w:shd w:color="auto" w:fill="F3F3F3" w:val="clear"/>
          </w:tcPr>
          <w:p>
            <w:pPr>
              <w:pStyle w:val="Normal"/>
              <w:tabs>
                <w:tab w:val="clear" w:pos="708"/>
                <w:tab w:val="left" w:pos="0" w:leader="none"/>
              </w:tabs>
              <w:jc w:val="both"/>
              <w:rPr>
                <w:b/>
                <w:b/>
                <w:bCs/>
              </w:rPr>
            </w:pPr>
            <w:r>
              <w:rPr>
                <w:b/>
                <w:bCs/>
              </w:rPr>
              <w:t xml:space="preserve">№ </w:t>
            </w:r>
          </w:p>
          <w:p>
            <w:pPr>
              <w:pStyle w:val="Normal"/>
              <w:tabs>
                <w:tab w:val="clear" w:pos="708"/>
                <w:tab w:val="left" w:pos="0" w:leader="none"/>
              </w:tabs>
              <w:jc w:val="both"/>
              <w:rPr>
                <w:b/>
                <w:b/>
                <w:bCs/>
              </w:rPr>
            </w:pPr>
            <w:r>
              <w:rPr>
                <w:b/>
                <w:bCs/>
              </w:rPr>
              <w:t>п/п</w:t>
            </w:r>
          </w:p>
        </w:tc>
        <w:tc>
          <w:tcPr>
            <w:tcW w:w="9639"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Normal"/>
              <w:tabs>
                <w:tab w:val="clear" w:pos="708"/>
                <w:tab w:val="left" w:pos="0" w:leader="none"/>
              </w:tabs>
              <w:jc w:val="both"/>
              <w:rPr>
                <w:b/>
                <w:b/>
                <w:bCs/>
              </w:rPr>
            </w:pPr>
            <w:r>
              <w:rPr>
                <w:b/>
                <w:bCs/>
              </w:rPr>
              <w:t>ИНФОРМАЦИЯ ОБ ЭЛЕКТРОННОМ АУКЦИОНЕ</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Заказчик </w:t>
            </w:r>
          </w:p>
          <w:p>
            <w:pPr>
              <w:pStyle w:val="Normal"/>
              <w:jc w:val="both"/>
              <w:rPr/>
            </w:pPr>
            <w:r>
              <w:rPr/>
              <w:t>(контактная информация)</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Наименование: Администрация Урупского муниципального района Карачаево-Черкесской Республики.</w:t>
            </w:r>
          </w:p>
          <w:p>
            <w:pPr>
              <w:pStyle w:val="Normal"/>
              <w:jc w:val="both"/>
              <w:rPr/>
            </w:pPr>
            <w:r>
              <w:rPr/>
              <w:t>Место нахождения: 369260, Карачаево-Черкесская Республика, Урупский район, ст. Преградная, ул. Советская, 60.</w:t>
            </w:r>
          </w:p>
          <w:p>
            <w:pPr>
              <w:pStyle w:val="Normal"/>
              <w:jc w:val="both"/>
              <w:rPr/>
            </w:pPr>
            <w:r>
              <w:rPr/>
              <w:t>Почтовый адрес: 369260, Карачаево-Черкесская Республика, Урупский район, ст. Преградная, ул. Советская, 60.</w:t>
            </w:r>
          </w:p>
          <w:p>
            <w:pPr>
              <w:pStyle w:val="Normal"/>
              <w:jc w:val="both"/>
              <w:rPr/>
            </w:pPr>
            <w:r>
              <w:rPr/>
              <w:t>Контактный телефон: 8(87876) 6-15-96</w:t>
            </w:r>
          </w:p>
          <w:p>
            <w:pPr>
              <w:pStyle w:val="Normal"/>
              <w:tabs>
                <w:tab w:val="clear" w:pos="708"/>
                <w:tab w:val="center" w:pos="7689" w:leader="none"/>
              </w:tabs>
              <w:jc w:val="both"/>
              <w:rPr/>
            </w:pPr>
            <w:r>
              <w:rPr/>
              <w:t>Контактное лицо: Таранова Татьяна Борисовна.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iCs/>
              </w:rPr>
              <w:t>Контрактная служба, контрактный управляющий, ответственный за заключение контракта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Контрактный управляющий Аджиев Сейтали Клычгериевич</w:t>
            </w:r>
          </w:p>
          <w:p>
            <w:pPr>
              <w:pStyle w:val="Normal"/>
              <w:jc w:val="both"/>
              <w:rPr/>
            </w:pPr>
            <w:r>
              <w:rPr>
                <w:rFonts w:eastAsia="Arial Unicode MS"/>
              </w:rPr>
              <w:t xml:space="preserve">Почтовый адрес: </w:t>
            </w:r>
            <w:r>
              <w:rPr/>
              <w:t>369260, Карачаево-Черкесская Республика, Урупский район, ст. Преградная, ул. Советская, 60.</w:t>
            </w:r>
          </w:p>
          <w:p>
            <w:pPr>
              <w:pStyle w:val="Normal"/>
              <w:jc w:val="both"/>
              <w:rPr>
                <w:rFonts w:eastAsia="Arial Unicode MS"/>
              </w:rPr>
            </w:pPr>
            <w:r>
              <w:rPr>
                <w:rFonts w:eastAsia="Arial Unicode MS"/>
                <w:lang w:val="en-US"/>
              </w:rPr>
              <w:t>E</w:t>
            </w:r>
            <w:r>
              <w:rPr>
                <w:rFonts w:eastAsia="Arial Unicode MS"/>
              </w:rPr>
              <w:t>-</w:t>
            </w:r>
            <w:r>
              <w:rPr>
                <w:rFonts w:eastAsia="Arial Unicode MS"/>
                <w:lang w:val="en-US"/>
              </w:rPr>
              <w:t>mail</w:t>
            </w:r>
            <w:r>
              <w:rPr>
                <w:rFonts w:eastAsia="Arial Unicode MS"/>
              </w:rPr>
              <w:t xml:space="preserve">: </w:t>
            </w:r>
            <w:r>
              <w:rPr>
                <w:rFonts w:eastAsia="Arial Unicode MS"/>
                <w:lang w:val="en-US"/>
              </w:rPr>
              <w:t>econimik</w:t>
            </w:r>
            <w:r>
              <w:rPr>
                <w:rFonts w:eastAsia="Arial Unicode MS"/>
              </w:rPr>
              <w:t>_</w:t>
            </w:r>
            <w:r>
              <w:rPr>
                <w:rFonts w:eastAsia="Arial Unicode MS"/>
                <w:lang w:val="en-US"/>
              </w:rPr>
              <w:t>urup</w:t>
            </w:r>
            <w:r>
              <w:rPr>
                <w:rFonts w:eastAsia="Arial Unicode MS"/>
              </w:rPr>
              <w:t>@</w:t>
            </w:r>
            <w:r>
              <w:rPr>
                <w:rFonts w:eastAsia="Arial Unicode MS"/>
                <w:lang w:val="en-US"/>
              </w:rPr>
              <w:t>mail</w:t>
            </w:r>
            <w:r>
              <w:rPr>
                <w:rFonts w:eastAsia="Arial Unicode MS"/>
              </w:rPr>
              <w:t>.</w:t>
            </w:r>
            <w:r>
              <w:rPr>
                <w:rFonts w:eastAsia="Arial Unicode MS"/>
                <w:lang w:val="en-US"/>
              </w:rPr>
              <w:t>ru</w:t>
            </w:r>
          </w:p>
          <w:p>
            <w:pPr>
              <w:pStyle w:val="Normal"/>
              <w:jc w:val="both"/>
              <w:rPr/>
            </w:pPr>
            <w:r>
              <w:rPr>
                <w:rFonts w:eastAsia="Arial Unicode MS"/>
              </w:rPr>
              <w:t>Контактный телефон:</w:t>
            </w:r>
            <w:r>
              <w:rPr/>
              <w:t xml:space="preserve"> </w:t>
            </w:r>
            <w:r>
              <w:rPr>
                <w:rFonts w:eastAsia="Arial Unicode MS"/>
              </w:rPr>
              <w:t>8(87876) 6-15-96</w:t>
            </w:r>
          </w:p>
          <w:p>
            <w:pPr>
              <w:pStyle w:val="Normal"/>
              <w:tabs>
                <w:tab w:val="clear" w:pos="708"/>
                <w:tab w:val="center" w:pos="7689" w:leader="none"/>
              </w:tabs>
              <w:jc w:val="both"/>
              <w:rPr/>
            </w:pPr>
            <w:r>
              <w:rPr>
                <w:rFonts w:eastAsia="Arial Unicode MS"/>
              </w:rPr>
              <w:t xml:space="preserve">Ответственный за заключение контракта: </w:t>
            </w:r>
            <w:r>
              <w:rPr/>
              <w:t xml:space="preserve">Аджиев Сейтали Клычгериевич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025" w:leader="none"/>
              </w:tabs>
              <w:jc w:val="both"/>
              <w:rPr>
                <w:sz w:val="22"/>
              </w:rPr>
            </w:pPr>
            <w:r>
              <w:rPr/>
              <w:t>Идентификационный код закупки.</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193091200056909120100100090084211000</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Адрес электронной площадки в сети Интернет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hyperlink r:id="rId13">
              <w:r>
                <w:rPr>
                  <w:rStyle w:val="Style11"/>
                  <w:color w:val="auto"/>
                  <w:szCs w:val="21"/>
                </w:rPr>
                <w:t>http://www.etp-ets.ru</w:t>
              </w:r>
            </w:hyperlink>
            <w:r>
              <w:rPr>
                <w:szCs w:val="21"/>
              </w:rPr>
              <w:t xml:space="preserve">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Наименование объекта закупки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Текущий ремонт автомобильных дорог в с.Курджиново и с.Псемен</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t>Код по Общероссийскому классификатору видов экономической деятельности, продукции и услуг (ОКПД2) ОК 034-2014</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3"/>
              <w:spacing w:before="0" w:after="0"/>
              <w:ind w:left="34" w:hanging="34"/>
              <w:jc w:val="both"/>
              <w:rPr>
                <w:bCs/>
                <w:color w:val="auto"/>
                <w:highlight w:val="yellow"/>
              </w:rPr>
            </w:pPr>
            <w:r>
              <w:rPr>
                <w:rFonts w:ascii="Times New Roman" w:hAnsi="Times New Roman"/>
                <w:color w:val="auto"/>
              </w:rPr>
              <w:t>42.11.10.120</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Ограничение участия в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установлено</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Наименование электронной площадки в информационно-телекоммуникационной сети "Интернет"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Национальная электронная площадка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учреждениям и предприятиям уголовно-исполнительной системы</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rPr>
            </w:pPr>
            <w:r>
              <w:rPr/>
              <w:t>Не предоставляются</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организациям инвалидов</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 xml:space="preserve">Не предоставляются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 xml:space="preserve">Источник финансирования </w:t>
            </w:r>
          </w:p>
          <w:p>
            <w:pPr>
              <w:pStyle w:val="Normal"/>
              <w:tabs>
                <w:tab w:val="clear" w:pos="708"/>
                <w:tab w:val="center" w:pos="7689" w:leader="none"/>
              </w:tabs>
              <w:jc w:val="both"/>
              <w:rPr/>
            </w:pPr>
            <w:r>
              <w:rPr/>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080" w:leader="none"/>
              </w:tabs>
              <w:jc w:val="both"/>
              <w:rPr>
                <w:highlight w:val="yellow"/>
                <w:lang w:eastAsia="ar-SA"/>
              </w:rPr>
            </w:pPr>
            <w:r>
              <w:rPr>
                <w:lang w:eastAsia="ar-SA"/>
              </w:rPr>
              <w:t>Средства местного бюджета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Начальная </w:t>
            </w:r>
          </w:p>
          <w:p>
            <w:pPr>
              <w:pStyle w:val="Normal"/>
              <w:tabs>
                <w:tab w:val="clear" w:pos="708"/>
                <w:tab w:val="left" w:pos="0" w:leader="none"/>
              </w:tabs>
              <w:jc w:val="both"/>
              <w:rPr>
                <w:bCs/>
              </w:rPr>
            </w:pPr>
            <w:r>
              <w:rPr>
                <w:bCs/>
              </w:rPr>
              <w:t xml:space="preserve">(максимальная) цена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881 200 (восемьсот восемьдесят одна тысяча двести) рублей 00 копеек</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 xml:space="preserve">Цена единицы работы или услуги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Не установлена.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Цена запасных частей или каждой запасной части к технике, оборудованию</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Не установлена.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t>Форма, сроки и порядок оплаты работ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abs>
                <w:tab w:val="clear" w:pos="708"/>
                <w:tab w:val="left" w:pos="0" w:leader="none"/>
              </w:tabs>
              <w:jc w:val="both"/>
              <w:rPr>
                <w:highlight w:val="white"/>
              </w:rPr>
            </w:pPr>
            <w:r>
              <w:rPr/>
              <w:t>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30 (тридцать) календарных дней с момента подписания данных актов.</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t>Обоснование начальной (максимальной) цены контракта в соответствии с положениями ст.22 Федерального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jc w:val="both"/>
              <w:rPr/>
            </w:pPr>
            <w:r>
              <w:rPr/>
              <w:t>Раздел 3 «Обоснование начальной (максимальной) цены контракта»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Порядок </w:t>
            </w:r>
          </w:p>
          <w:p>
            <w:pPr>
              <w:pStyle w:val="Normal"/>
              <w:tabs>
                <w:tab w:val="clear" w:pos="708"/>
                <w:tab w:val="left" w:pos="0" w:leader="none"/>
              </w:tabs>
              <w:jc w:val="both"/>
              <w:rPr>
                <w:bCs/>
              </w:rPr>
            </w:pPr>
            <w:r>
              <w:rPr>
                <w:bCs/>
              </w:rPr>
              <w:t xml:space="preserve">формирования цены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24"/>
              <w:spacing w:lineRule="auto" w:line="240"/>
              <w:jc w:val="both"/>
              <w:rPr>
                <w:sz w:val="24"/>
                <w:szCs w:val="24"/>
                <w:lang w:val="ru-RU"/>
              </w:rPr>
            </w:pPr>
            <w:r>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pPr>
              <w:pStyle w:val="24"/>
              <w:spacing w:lineRule="auto" w:line="240" w:before="0" w:after="160"/>
              <w:jc w:val="both"/>
              <w:rPr>
                <w:sz w:val="24"/>
                <w:szCs w:val="24"/>
                <w:lang w:val="ru-RU"/>
              </w:rPr>
            </w:pPr>
            <w:r>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highlight w:val="cyan"/>
              </w:rPr>
            </w:pPr>
            <w:r>
              <w:rPr/>
              <w:t>Информация о валюте, используемой для формирования цены контракта и расчетов с подрядчиком</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Российский рубль.</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t xml:space="preserve">Не применяется, </w:t>
            </w:r>
            <w:r>
              <w:rPr>
                <w:rFonts w:eastAsia="Calibri"/>
                <w:shd w:fill="FFFFFF" w:val="clear"/>
              </w:rPr>
              <w:t>так как оплата по контракту производится в российских рублях.</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 xml:space="preserve">Место выполнения работ; </w:t>
            </w:r>
          </w:p>
          <w:p>
            <w:pPr>
              <w:pStyle w:val="Normal"/>
              <w:tabs>
                <w:tab w:val="clear" w:pos="708"/>
                <w:tab w:val="left" w:pos="0" w:leader="none"/>
              </w:tabs>
              <w:jc w:val="both"/>
              <w:rPr>
                <w:bCs/>
              </w:rPr>
            </w:pPr>
            <w:r>
              <w:rPr/>
              <w:t>сроки выполнения работ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rPr>
              <w:t xml:space="preserve">Место выполнения работ: </w:t>
            </w:r>
            <w:r>
              <w:rPr/>
              <w:t>Российская Федерация, Карачаево-Черкесская Республика, с. Курджиново, с. Псемен</w:t>
            </w:r>
          </w:p>
          <w:p>
            <w:pPr>
              <w:pStyle w:val="Normal"/>
              <w:jc w:val="both"/>
              <w:rPr/>
            </w:pPr>
            <w:r>
              <w:rPr>
                <w:b/>
              </w:rPr>
              <w:t xml:space="preserve">Сроки выполнения работ: </w:t>
            </w:r>
            <w:r>
              <w:rPr/>
              <w:t>с момента заключения Контракта в течение 60 календарных дней</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Информация о возможности заказчика изменить условия контракта в соответствии с положениями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Допускается.</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Возможность увеличения количества поставляемого товара при заключении контракта в соответствии с положениями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допускается.</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Требования </w:t>
            </w:r>
          </w:p>
          <w:p>
            <w:pPr>
              <w:pStyle w:val="Normal"/>
              <w:tabs>
                <w:tab w:val="clear" w:pos="708"/>
                <w:tab w:val="left" w:pos="0" w:leader="none"/>
              </w:tabs>
              <w:jc w:val="both"/>
              <w:rPr>
                <w:bCs/>
              </w:rPr>
            </w:pPr>
            <w:r>
              <w:rPr>
                <w:bCs/>
              </w:rPr>
              <w:t>к участникам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ind w:left="0" w:firstLine="605"/>
              <w:jc w:val="both"/>
              <w:rPr/>
            </w:pPr>
            <w:r>
              <w:rP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Pr>
                <w:i/>
              </w:rPr>
              <w:t>не установлено</w:t>
            </w:r>
            <w:r>
              <w:rPr/>
              <w:t>;</w:t>
            </w:r>
          </w:p>
          <w:p>
            <w:pPr>
              <w:pStyle w:val="Normal"/>
              <w:numPr>
                <w:ilvl w:val="0"/>
                <w:numId w:val="7"/>
              </w:numPr>
              <w:ind w:left="0" w:firstLine="547"/>
              <w:jc w:val="both"/>
              <w:rPr/>
            </w:pPr>
            <w:r>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numPr>
                <w:ilvl w:val="0"/>
                <w:numId w:val="7"/>
              </w:numPr>
              <w:ind w:left="0" w:firstLine="547"/>
              <w:jc w:val="both"/>
              <w:rPr/>
            </w:pPr>
            <w:r>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numPr>
                <w:ilvl w:val="0"/>
                <w:numId w:val="7"/>
              </w:numPr>
              <w:ind w:left="0" w:firstLine="547"/>
              <w:jc w:val="both"/>
              <w:rPr/>
            </w:pPr>
            <w: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numPr>
                <w:ilvl w:val="0"/>
                <w:numId w:val="7"/>
              </w:numPr>
              <w:ind w:left="0" w:firstLine="547"/>
              <w:jc w:val="both"/>
              <w:rPr/>
            </w:pPr>
            <w: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numPr>
                <w:ilvl w:val="0"/>
                <w:numId w:val="7"/>
              </w:numPr>
              <w:ind w:left="0" w:firstLine="547"/>
              <w:jc w:val="both"/>
              <w:rPr/>
            </w:pPr>
            <w:r>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numPr>
                <w:ilvl w:val="0"/>
                <w:numId w:val="7"/>
              </w:numPr>
              <w:ind w:left="0" w:firstLine="547"/>
              <w:jc w:val="both"/>
              <w:rPr/>
            </w:pPr>
            <w: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numPr>
                <w:ilvl w:val="0"/>
                <w:numId w:val="7"/>
              </w:numPr>
              <w:ind w:left="0" w:firstLine="547"/>
              <w:jc w:val="both"/>
              <w:rPr/>
            </w:pPr>
            <w:r>
              <w:rPr/>
              <w:t>участник закупки не является офшорной компанией.</w:t>
            </w:r>
          </w:p>
          <w:p>
            <w:pPr>
              <w:pStyle w:val="Normal"/>
              <w:numPr>
                <w:ilvl w:val="0"/>
                <w:numId w:val="7"/>
              </w:numPr>
              <w:ind w:left="0" w:firstLine="547"/>
              <w:jc w:val="both"/>
              <w:rPr/>
            </w:pPr>
            <w:r>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bCs/>
              </w:rPr>
              <w:t xml:space="preserve"> </w:t>
            </w:r>
          </w:p>
          <w:p>
            <w:pPr>
              <w:pStyle w:val="Normal"/>
              <w:numPr>
                <w:ilvl w:val="0"/>
                <w:numId w:val="7"/>
              </w:numPr>
              <w:ind w:left="0" w:firstLine="547"/>
              <w:jc w:val="both"/>
              <w:rPr/>
            </w:pPr>
            <w:r>
              <w:rPr/>
              <w:t>отсутствие у участника закупки ограничений для участия в закупках, установленных законодательством Российской Федерации.</w:t>
            </w:r>
          </w:p>
          <w:p>
            <w:pPr>
              <w:pStyle w:val="Normal"/>
              <w:ind w:firstLine="709"/>
              <w:jc w:val="both"/>
              <w:rPr/>
            </w:pPr>
            <w:r>
              <w:rPr/>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Дополнительные требования </w:t>
            </w:r>
          </w:p>
          <w:p>
            <w:pPr>
              <w:pStyle w:val="Normal"/>
              <w:tabs>
                <w:tab w:val="clear" w:pos="708"/>
                <w:tab w:val="left" w:pos="0" w:leader="none"/>
              </w:tabs>
              <w:jc w:val="both"/>
              <w:rPr>
                <w:bCs/>
              </w:rPr>
            </w:pPr>
            <w:r>
              <w:rPr>
                <w:bCs/>
              </w:rPr>
              <w:t>к участникам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Не установлено.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Документы, </w:t>
            </w:r>
          </w:p>
          <w:p>
            <w:pPr>
              <w:pStyle w:val="Normal"/>
              <w:tabs>
                <w:tab w:val="clear" w:pos="708"/>
                <w:tab w:val="left" w:pos="0" w:leader="none"/>
              </w:tabs>
              <w:jc w:val="both"/>
              <w:rPr>
                <w:bCs/>
              </w:rPr>
            </w:pPr>
            <w:r>
              <w:rPr>
                <w:bCs/>
              </w:rPr>
              <w:t xml:space="preserve">входящие в состав заявки на участие в электронном </w:t>
            </w:r>
          </w:p>
          <w:p>
            <w:pPr>
              <w:pStyle w:val="Normal"/>
              <w:tabs>
                <w:tab w:val="clear" w:pos="708"/>
                <w:tab w:val="left" w:pos="0" w:leader="none"/>
              </w:tabs>
              <w:jc w:val="both"/>
              <w:rPr>
                <w:bCs/>
              </w:rPr>
            </w:pPr>
            <w:r>
              <w:rPr>
                <w:bCs/>
              </w:rPr>
              <w:t xml:space="preserve">аукционе </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08"/>
                <w:tab w:val="left" w:pos="0" w:leader="none"/>
              </w:tabs>
              <w:ind w:left="0" w:hanging="0"/>
              <w:jc w:val="both"/>
              <w:rPr>
                <w:bCs/>
                <w:szCs w:val="22"/>
              </w:rPr>
            </w:pPr>
            <w:r>
              <w:rPr>
                <w:bCs/>
                <w:szCs w:val="22"/>
              </w:rPr>
              <w:t>Заявка на участие в электронном аукционе состоит из двух частей:</w:t>
            </w:r>
          </w:p>
          <w:p>
            <w:pPr>
              <w:pStyle w:val="Style21"/>
              <w:tabs>
                <w:tab w:val="clear" w:pos="708"/>
                <w:tab w:val="left" w:pos="0" w:leader="none"/>
              </w:tabs>
              <w:ind w:left="0" w:hanging="0"/>
              <w:jc w:val="both"/>
              <w:rPr>
                <w:bCs/>
                <w:szCs w:val="22"/>
              </w:rPr>
            </w:pPr>
            <w:r>
              <w:rPr>
                <w:bCs/>
                <w:szCs w:val="22"/>
              </w:rPr>
              <w:t xml:space="preserve">1. </w:t>
            </w:r>
            <w:r>
              <w:rPr>
                <w:b/>
                <w:bCs/>
                <w:szCs w:val="22"/>
              </w:rPr>
              <w:t>Первая часть заявки</w:t>
            </w:r>
            <w:r>
              <w:rPr>
                <w:bCs/>
                <w:szCs w:val="22"/>
              </w:rPr>
              <w:t xml:space="preserve"> на участие в электронном аукционе должна содержать следующие сведения:</w:t>
            </w:r>
          </w:p>
          <w:p>
            <w:pPr>
              <w:pStyle w:val="Normal"/>
              <w:ind w:firstLine="720"/>
              <w:jc w:val="both"/>
              <w:rPr>
                <w:szCs w:val="20"/>
              </w:rPr>
            </w:pPr>
            <w:r>
              <w:rPr>
                <w:szCs w:val="20"/>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pStyle w:val="Normal"/>
              <w:ind w:firstLine="720"/>
              <w:jc w:val="both"/>
              <w:rPr>
                <w:szCs w:val="20"/>
              </w:rPr>
            </w:pPr>
            <w:r>
              <w:rPr>
                <w:szCs w:val="20"/>
              </w:rPr>
              <w:t>2) конкретные показатели товара, соответствующие значениям, установленным в</w:t>
            </w:r>
            <w:r>
              <w:rPr>
                <w:szCs w:val="22"/>
              </w:rPr>
              <w:t xml:space="preserve"> Разделе 4. Технического задания документации</w:t>
            </w:r>
            <w:r>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Pr>
                <w:szCs w:val="22"/>
              </w:rPr>
              <w:t xml:space="preserve"> Разделе 4. Технического задания документации</w:t>
            </w:r>
            <w:r>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Pr>
                <w:szCs w:val="22"/>
              </w:rPr>
              <w:t xml:space="preserve"> Разделе 4. Технического задания документации</w:t>
            </w:r>
            <w:r>
              <w:rPr>
                <w:szCs w:val="20"/>
              </w:rPr>
              <w:t>.</w:t>
            </w:r>
          </w:p>
          <w:p>
            <w:pPr>
              <w:pStyle w:val="Normal"/>
              <w:tabs>
                <w:tab w:val="clear" w:pos="708"/>
                <w:tab w:val="left" w:pos="0" w:leader="none"/>
              </w:tabs>
              <w:jc w:val="both"/>
              <w:rPr>
                <w:bCs/>
                <w:szCs w:val="22"/>
              </w:rPr>
            </w:pPr>
            <w:r>
              <w:rPr>
                <w:bCs/>
                <w:szCs w:val="22"/>
              </w:rPr>
            </w:r>
          </w:p>
          <w:p>
            <w:pPr>
              <w:pStyle w:val="Normal"/>
              <w:tabs>
                <w:tab w:val="clear" w:pos="708"/>
                <w:tab w:val="left" w:pos="0" w:leader="none"/>
              </w:tabs>
              <w:jc w:val="both"/>
              <w:rPr>
                <w:szCs w:val="22"/>
              </w:rPr>
            </w:pPr>
            <w:r>
              <w:rPr>
                <w:bCs/>
                <w:szCs w:val="22"/>
              </w:rPr>
              <w:t xml:space="preserve">2. </w:t>
            </w:r>
            <w:r>
              <w:rPr>
                <w:b/>
                <w:bCs/>
                <w:szCs w:val="22"/>
              </w:rPr>
              <w:t xml:space="preserve">Вторая </w:t>
            </w:r>
            <w:r>
              <w:rPr>
                <w:b/>
                <w:szCs w:val="22"/>
              </w:rPr>
              <w:t>часть заявки</w:t>
            </w:r>
            <w:r>
              <w:rPr>
                <w:szCs w:val="22"/>
              </w:rPr>
              <w:t xml:space="preserve"> на участие в электронном аукционе должна содержать следующие документы и сведения:</w:t>
            </w:r>
          </w:p>
          <w:p>
            <w:pPr>
              <w:pStyle w:val="Normal"/>
              <w:ind w:firstLine="720"/>
              <w:jc w:val="both"/>
              <w:rPr>
                <w:szCs w:val="22"/>
              </w:rPr>
            </w:pPr>
            <w:r>
              <w:rPr>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pPr>
              <w:pStyle w:val="Normal"/>
              <w:ind w:firstLine="720"/>
              <w:jc w:val="both"/>
              <w:rPr/>
            </w:pPr>
            <w:r>
              <w:rPr>
                <w:szCs w:val="22"/>
              </w:rPr>
              <w:t xml:space="preserve">2) Декларация о соответствии участника аукциона требованиям, установленным </w:t>
            </w:r>
            <w:hyperlink r:id="rId14">
              <w:r>
                <w:rPr>
                  <w:rStyle w:val="ListLabel19"/>
                  <w:szCs w:val="22"/>
                </w:rPr>
                <w:t xml:space="preserve">п.п. </w:t>
              </w:r>
            </w:hyperlink>
            <w:r>
              <w:rPr>
                <w:szCs w:val="22"/>
              </w:rPr>
              <w:t xml:space="preserve">2-7 </w:t>
            </w:r>
            <w:hyperlink r:id="rId15">
              <w:r>
                <w:rPr>
                  <w:rStyle w:val="ListLabel19"/>
                  <w:szCs w:val="22"/>
                </w:rPr>
                <w:t>пункта</w:t>
              </w:r>
            </w:hyperlink>
            <w:r>
              <w:rPr>
                <w:szCs w:val="22"/>
              </w:rPr>
              <w:t xml:space="preserve"> 23 настоящего Раздела</w:t>
            </w:r>
            <w:r>
              <w:rPr/>
              <w:t xml:space="preserve"> </w:t>
            </w:r>
            <w:r>
              <w:rPr>
                <w:szCs w:val="22"/>
              </w:rPr>
              <w:t>(указанная декларация предоставляется с использованием программно-аппаратных средств электронной площадки);</w:t>
            </w:r>
          </w:p>
          <w:p>
            <w:pPr>
              <w:pStyle w:val="Normal"/>
              <w:ind w:firstLine="720"/>
              <w:jc w:val="both"/>
              <w:rPr>
                <w:szCs w:val="22"/>
              </w:rPr>
            </w:pPr>
            <w:r>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Дата и время начала срока подачи заявок на участие в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08"/>
                <w:tab w:val="left" w:pos="0" w:leader="none"/>
              </w:tabs>
              <w:spacing w:before="0" w:after="120"/>
              <w:ind w:left="0" w:hanging="0"/>
              <w:jc w:val="both"/>
              <w:rPr>
                <w:bCs/>
                <w:sz w:val="22"/>
                <w:szCs w:val="22"/>
              </w:rPr>
            </w:pPr>
            <w:r>
              <w:rPr>
                <w:szCs w:val="22"/>
              </w:rPr>
              <w:t>с момента размещения извещения о проведении электронного аукциона в единой информационной системе.</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Дата и время </w:t>
            </w:r>
          </w:p>
          <w:p>
            <w:pPr>
              <w:pStyle w:val="Normal"/>
              <w:tabs>
                <w:tab w:val="clear" w:pos="708"/>
                <w:tab w:val="left" w:pos="0" w:leader="none"/>
              </w:tabs>
              <w:jc w:val="both"/>
              <w:rPr>
                <w:bCs/>
              </w:rPr>
            </w:pPr>
            <w:r>
              <w:rPr>
                <w:bCs/>
              </w:rPr>
              <w:t xml:space="preserve">окончания срока подачи заявок на участие в электронном аукционе </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08"/>
                <w:tab w:val="left" w:pos="0" w:leader="none"/>
              </w:tabs>
              <w:spacing w:before="0" w:after="120"/>
              <w:ind w:left="0" w:hanging="0"/>
              <w:jc w:val="both"/>
              <w:rPr>
                <w:bCs/>
                <w:szCs w:val="22"/>
              </w:rPr>
            </w:pPr>
            <w:r>
              <w:rPr>
                <w:bCs/>
                <w:szCs w:val="22"/>
              </w:rPr>
              <w:t xml:space="preserve">08-00 «01» </w:t>
            </w:r>
            <w:r>
              <w:rPr>
                <w:szCs w:val="22"/>
              </w:rPr>
              <w:t>августа 2019 г.</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Дата окончания срока рассмотрения первых частей заявок на участие в электронном аукционе </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08"/>
                <w:tab w:val="left" w:pos="0" w:leader="none"/>
              </w:tabs>
              <w:spacing w:before="0" w:after="120"/>
              <w:ind w:left="0" w:hanging="0"/>
              <w:jc w:val="both"/>
              <w:rPr>
                <w:bCs/>
                <w:szCs w:val="22"/>
              </w:rPr>
            </w:pPr>
            <w:r>
              <w:rPr>
                <w:bCs/>
                <w:szCs w:val="22"/>
              </w:rPr>
              <w:t xml:space="preserve">«02» </w:t>
            </w:r>
            <w:r>
              <w:rPr>
                <w:szCs w:val="22"/>
              </w:rPr>
              <w:t>августа 2019 г.</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 xml:space="preserve">Дата проведения электронного </w:t>
            </w:r>
          </w:p>
          <w:p>
            <w:pPr>
              <w:pStyle w:val="Normal"/>
              <w:tabs>
                <w:tab w:val="clear" w:pos="708"/>
                <w:tab w:val="left" w:pos="0" w:leader="none"/>
              </w:tabs>
              <w:jc w:val="both"/>
              <w:rPr>
                <w:bCs/>
              </w:rPr>
            </w:pPr>
            <w:r>
              <w:rPr>
                <w:bCs/>
              </w:rPr>
              <w:t xml:space="preserve">аукциона </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08"/>
                <w:tab w:val="left" w:pos="0" w:leader="none"/>
              </w:tabs>
              <w:ind w:left="0" w:hanging="0"/>
              <w:jc w:val="both"/>
              <w:rPr>
                <w:bCs/>
                <w:szCs w:val="22"/>
              </w:rPr>
            </w:pPr>
            <w:r>
              <w:rPr>
                <w:bCs/>
                <w:szCs w:val="22"/>
              </w:rPr>
              <w:t xml:space="preserve">«05» </w:t>
            </w:r>
            <w:r>
              <w:rPr>
                <w:szCs w:val="22"/>
              </w:rPr>
              <w:t>августа 2019 г.</w:t>
            </w:r>
          </w:p>
          <w:p>
            <w:pPr>
              <w:pStyle w:val="Style21"/>
              <w:tabs>
                <w:tab w:val="clear" w:pos="708"/>
                <w:tab w:val="left" w:pos="0" w:leader="none"/>
              </w:tabs>
              <w:spacing w:before="0" w:after="120"/>
              <w:ind w:left="0" w:hanging="0"/>
              <w:jc w:val="both"/>
              <w:rPr>
                <w:bCs/>
                <w:szCs w:val="22"/>
              </w:rPr>
            </w:pPr>
            <w:r>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Даты начала и окончания срока предоставления участникам </w:t>
            </w:r>
            <w:r>
              <w:rPr>
                <w:bCs/>
              </w:rPr>
              <w:t>электронного</w:t>
            </w:r>
            <w:r>
              <w:rPr/>
              <w:t xml:space="preserve"> аукциона разъяснений положений документации об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center" w:pos="7689" w:leader="none"/>
              </w:tabs>
              <w:jc w:val="both"/>
              <w:rPr>
                <w:szCs w:val="22"/>
              </w:rPr>
            </w:pPr>
            <w:r>
              <w:rPr>
                <w:szCs w:val="22"/>
              </w:rPr>
              <w:t xml:space="preserve">Дата начала срока предоставления участникам </w:t>
            </w:r>
            <w:r>
              <w:rPr>
                <w:bCs/>
                <w:szCs w:val="22"/>
              </w:rPr>
              <w:t>электронного</w:t>
            </w:r>
            <w:r>
              <w:rPr>
                <w:szCs w:val="22"/>
              </w:rPr>
              <w:t xml:space="preserve"> аукциона разъяснений - с момента размещения извещения о проведении электронного аукциона в единой информационной системе.</w:t>
            </w:r>
          </w:p>
          <w:p>
            <w:pPr>
              <w:pStyle w:val="Normal"/>
              <w:tabs>
                <w:tab w:val="clear" w:pos="708"/>
                <w:tab w:val="center" w:pos="7689" w:leader="none"/>
              </w:tabs>
              <w:jc w:val="both"/>
              <w:rPr>
                <w:szCs w:val="22"/>
              </w:rPr>
            </w:pPr>
            <w:r>
              <w:rPr>
                <w:szCs w:val="22"/>
              </w:rPr>
              <w:t xml:space="preserve">Дата окончания срока предоставления участникам </w:t>
            </w:r>
            <w:r>
              <w:rPr>
                <w:bCs/>
                <w:szCs w:val="22"/>
              </w:rPr>
              <w:t>электронного</w:t>
            </w:r>
            <w:r>
              <w:rPr>
                <w:szCs w:val="22"/>
              </w:rPr>
              <w:t xml:space="preserve"> аукциона разъяснений - </w:t>
            </w:r>
            <w:r>
              <w:rPr>
                <w:bCs/>
                <w:szCs w:val="22"/>
              </w:rPr>
              <w:t>«31</w:t>
            </w:r>
            <w:bookmarkStart w:id="95" w:name="_GoBack"/>
            <w:bookmarkEnd w:id="95"/>
            <w:r>
              <w:rPr>
                <w:bCs/>
                <w:szCs w:val="22"/>
              </w:rPr>
              <w:t xml:space="preserve">» </w:t>
            </w:r>
            <w:r>
              <w:rPr>
                <w:szCs w:val="22"/>
              </w:rPr>
              <w:t>июля 2019 г.</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bCs/>
              </w:rPr>
              <w:t>Размер обеспечения заявки на участие в электронном аук</w:t>
              <w:softHyphen/>
              <w:t>ционе в электронной форме</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rPr/>
            </w:pPr>
            <w:r>
              <w:rPr>
                <w:b/>
              </w:rPr>
              <w:t>Размер обеспечения заявки на участие в аукционе:</w:t>
            </w:r>
            <w:r>
              <w:rPr/>
              <w:t xml:space="preserve"> не установлено</w:t>
            </w:r>
          </w:p>
          <w:p>
            <w:pPr>
              <w:pStyle w:val="Normal"/>
              <w:jc w:val="both"/>
              <w:rPr>
                <w:bCs/>
              </w:rPr>
            </w:pPr>
            <w:r>
              <w:rPr>
                <w:bCs/>
              </w:rPr>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bCs/>
              </w:rPr>
            </w:pPr>
            <w:r>
              <w:rPr/>
              <w:t>Размер обеспечения исполнения контракта, гарантийных обязательств порядок предоставления такого обеспечения</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7689" w:leader="none"/>
              </w:tabs>
              <w:jc w:val="both"/>
              <w:rPr/>
            </w:pPr>
            <w:r>
              <w:rPr>
                <w:b/>
              </w:rPr>
              <w:t>Размер обеспечения исполнения контракта:</w:t>
            </w:r>
            <w:r>
              <w:rPr/>
              <w:t xml:space="preserve"> 44 060 рублей 00 копеек.</w:t>
            </w:r>
          </w:p>
          <w:p>
            <w:pPr>
              <w:pStyle w:val="Normal"/>
              <w:tabs>
                <w:tab w:val="clear" w:pos="708"/>
                <w:tab w:val="center" w:pos="7689" w:leader="none"/>
              </w:tabs>
              <w:jc w:val="both"/>
              <w:rPr/>
            </w:pPr>
            <w:r>
              <w:rPr>
                <w:b/>
              </w:rPr>
              <w:t>Размер обеспечения гарантийных обязательств:</w:t>
            </w:r>
            <w:r>
              <w:rPr/>
              <w:t xml:space="preserve"> 0,5% от начальной (максимальной) цены контракта, что составляет 4 406 рублей 00 копеек.</w:t>
            </w:r>
          </w:p>
          <w:p>
            <w:pPr>
              <w:pStyle w:val="Style21"/>
              <w:tabs>
                <w:tab w:val="clear" w:pos="708"/>
                <w:tab w:val="left" w:pos="0" w:leader="none"/>
              </w:tabs>
              <w:spacing w:before="240" w:after="0"/>
              <w:ind w:left="0" w:hanging="0"/>
              <w:jc w:val="both"/>
              <w:rPr>
                <w:szCs w:val="22"/>
              </w:rPr>
            </w:pPr>
            <w:r>
              <w:rPr>
                <w:b/>
                <w:szCs w:val="22"/>
              </w:rPr>
              <w:t>Порядок предоставления обеспечения исполнения контракта,</w:t>
            </w:r>
            <w:r>
              <w:rPr>
                <w:b/>
              </w:rPr>
              <w:t xml:space="preserve"> гарантийных обязательств</w:t>
            </w:r>
            <w:r>
              <w:rPr>
                <w:b/>
                <w:szCs w:val="22"/>
              </w:rPr>
              <w:t>:</w:t>
            </w:r>
            <w:r>
              <w:rPr>
                <w:szCs w:val="22"/>
              </w:rPr>
              <w:t xml:space="preserve"> в соответствии с пп. 6.3, 6.4. Раздела 1. документации.</w:t>
            </w:r>
          </w:p>
          <w:p>
            <w:pPr>
              <w:pStyle w:val="Normal"/>
              <w:jc w:val="both"/>
              <w:rPr>
                <w:szCs w:val="22"/>
              </w:rPr>
            </w:pPr>
            <w:r>
              <w:rPr>
                <w:szCs w:val="22"/>
              </w:rPr>
              <w:t>Обеспечение исполнения контракта не предоставляется в случае заключения контракта с участником закупки, который является казенным учреждением.</w:t>
            </w:r>
          </w:p>
          <w:p>
            <w:pPr>
              <w:pStyle w:val="Normal"/>
              <w:jc w:val="both"/>
              <w:rPr>
                <w:sz w:val="22"/>
                <w:szCs w:val="22"/>
              </w:rPr>
            </w:pPr>
            <w:r>
              <w:rPr>
                <w:sz w:val="22"/>
                <w:szCs w:val="22"/>
              </w:rPr>
              <w:t>Подрядчик предоставляет обеспечение исполнения Контракта, гарантийных обязательств в форме безотзывной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от 05.04.2013 N 44-ФЗ,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p>
          <w:p>
            <w:pPr>
              <w:pStyle w:val="Normal"/>
              <w:jc w:val="both"/>
              <w:rPr>
                <w:sz w:val="22"/>
                <w:szCs w:val="22"/>
              </w:rPr>
            </w:pPr>
            <w:r>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pPr>
              <w:pStyle w:val="Normal"/>
              <w:jc w:val="both"/>
              <w:rPr>
                <w:sz w:val="22"/>
                <w:szCs w:val="22"/>
              </w:rPr>
            </w:pPr>
            <w:r>
              <w:rPr>
                <w:sz w:val="22"/>
                <w:szCs w:val="22"/>
              </w:rPr>
              <w:t xml:space="preserve">В случае,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 </w:t>
            </w:r>
          </w:p>
          <w:p>
            <w:pPr>
              <w:pStyle w:val="Normal"/>
              <w:jc w:val="both"/>
              <w:rPr>
                <w:sz w:val="22"/>
                <w:szCs w:val="22"/>
              </w:rPr>
            </w:pPr>
            <w:r>
              <w:rPr>
                <w:sz w:val="22"/>
                <w:szCs w:val="22"/>
              </w:rPr>
              <w:t xml:space="preserve">Обеспечение гарантийных обязательств предоставляется Подрядчиком на результат выполнения работ одновременно с актами о приемке выполненных работ по форме КС-2. </w:t>
            </w:r>
          </w:p>
          <w:p>
            <w:pPr>
              <w:pStyle w:val="Style21"/>
              <w:tabs>
                <w:tab w:val="clear" w:pos="708"/>
                <w:tab w:val="left" w:pos="0" w:leader="none"/>
              </w:tabs>
              <w:ind w:left="0" w:hanging="0"/>
              <w:jc w:val="both"/>
              <w:rPr>
                <w:szCs w:val="22"/>
              </w:rPr>
            </w:pPr>
            <w:r>
              <w:rPr>
                <w:b/>
                <w:szCs w:val="22"/>
              </w:rPr>
              <w:t>Реквизиты счета для внесения обеспечения исполнения контракта, гарантийных обязательств:</w:t>
            </w:r>
            <w:r>
              <w:rPr>
                <w:szCs w:val="22"/>
              </w:rPr>
              <w:t xml:space="preserve"> </w:t>
            </w:r>
          </w:p>
          <w:p>
            <w:pPr>
              <w:pStyle w:val="Normal"/>
              <w:rPr>
                <w:szCs w:val="22"/>
              </w:rPr>
            </w:pPr>
            <w:r>
              <w:rPr>
                <w:szCs w:val="22"/>
              </w:rPr>
              <w:t xml:space="preserve">Наименование получателя: </w:t>
            </w:r>
          </w:p>
          <w:p>
            <w:pPr>
              <w:pStyle w:val="Normal"/>
              <w:rPr/>
            </w:pPr>
            <w:r>
              <w:rPr>
                <w:color w:val="000000"/>
              </w:rPr>
              <w:t>Получатель: Администрация Урупского муниципального района</w:t>
            </w:r>
          </w:p>
          <w:p>
            <w:pPr>
              <w:pStyle w:val="Normal"/>
              <w:ind w:firstLine="709"/>
              <w:rPr/>
            </w:pPr>
            <w:r>
              <w:rPr>
                <w:color w:val="000000"/>
              </w:rPr>
              <w:t>ИНН 0912000569</w:t>
            </w:r>
          </w:p>
          <w:p>
            <w:pPr>
              <w:pStyle w:val="Normal"/>
              <w:ind w:firstLine="709"/>
              <w:rPr/>
            </w:pPr>
            <w:r>
              <w:rPr>
                <w:color w:val="000000"/>
              </w:rPr>
              <w:t xml:space="preserve">КПП 091201001 </w:t>
            </w:r>
          </w:p>
          <w:p>
            <w:pPr>
              <w:pStyle w:val="Normal"/>
              <w:ind w:firstLine="709"/>
              <w:rPr/>
            </w:pPr>
            <w:r>
              <w:rPr>
                <w:color w:val="000000"/>
              </w:rPr>
              <w:t>л/с 05793002890 в УФК по КЧР 7909</w:t>
            </w:r>
          </w:p>
          <w:p>
            <w:pPr>
              <w:pStyle w:val="Normal"/>
              <w:ind w:firstLine="709"/>
              <w:rPr/>
            </w:pPr>
            <w:r>
              <w:rPr>
                <w:color w:val="000000"/>
              </w:rPr>
              <w:t>р/с 40302810000003000047 БИК 049133001 отделение - НБ КЧР г. Черкесск</w:t>
            </w:r>
          </w:p>
          <w:p>
            <w:pPr>
              <w:pStyle w:val="Normal"/>
              <w:jc w:val="both"/>
              <w:rPr/>
            </w:pPr>
            <w:r>
              <w:rPr>
                <w:szCs w:val="22"/>
              </w:rPr>
              <w:t>Назначение платежа: деньги, перечисляемые в качестве обеспечения исполнения контракта или гарантийных обязательств на _________________________________ (№ закупки________________)</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s>
              <w:jc w:val="both"/>
              <w:rPr/>
            </w:pPr>
            <w:r>
              <w:rPr/>
              <w:t>Антидемпинговые меры при проведении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rPr>
            </w:pPr>
            <w:r>
              <w:rPr/>
              <w:t xml:space="preserve">В случае, если предложенная участником электронного аукциона </w:t>
            </w:r>
            <w:r>
              <w:rPr>
                <w:b/>
              </w:rPr>
              <w:t>цена контракта</w:t>
            </w:r>
            <w:r>
              <w:rPr/>
              <w:t xml:space="preserve"> </w:t>
            </w:r>
            <w:r>
              <w:rPr>
                <w:b/>
              </w:rPr>
              <w:t>снижена на</w:t>
            </w:r>
            <w:r>
              <w:rPr/>
              <w:t xml:space="preserve"> </w:t>
            </w:r>
            <w:r>
              <w:rPr>
                <w:b/>
              </w:rPr>
              <w:t>двадцать пять и более</w:t>
            </w:r>
            <w:r>
              <w:rPr/>
              <w:t xml:space="preserve"> </w:t>
            </w:r>
            <w:r>
              <w:rPr>
                <w:b/>
              </w:rPr>
              <w:t>процентов</w:t>
            </w:r>
            <w:r>
              <w:rPr/>
              <w:t xml:space="preserve"> по отношению к начальной (максимальной) цене контракта применяются антидемпинговые меры в соответствии с пунктом 6.5. Раздела 1.</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08"/>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025" w:leader="none"/>
              </w:tabs>
              <w:jc w:val="both"/>
              <w:rPr>
                <w:iCs/>
              </w:rPr>
            </w:pPr>
            <w:r>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szCs w:val="22"/>
              </w:rPr>
              <w:t>Не установлены</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Style23"/>
              <w:numPr>
                <w:ilvl w:val="0"/>
                <w:numId w:val="6"/>
              </w:numPr>
              <w:tabs>
                <w:tab w:val="left" w:pos="0" w:leader="none"/>
                <w:tab w:val="left" w:pos="180" w:leader="none"/>
                <w:tab w:val="left" w:pos="1980" w:leader="none"/>
              </w:tabs>
              <w:rPr>
                <w:b/>
                <w:b/>
                <w:bCs/>
                <w:szCs w:val="24"/>
              </w:rPr>
            </w:pPr>
            <w:r>
              <w:rPr>
                <w:b/>
                <w:bCs/>
                <w:szCs w:val="24"/>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Предусмотрено</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Style23"/>
              <w:numPr>
                <w:ilvl w:val="0"/>
                <w:numId w:val="6"/>
              </w:numPr>
              <w:tabs>
                <w:tab w:val="left" w:pos="0" w:leader="none"/>
                <w:tab w:val="left" w:pos="180" w:leader="none"/>
                <w:tab w:val="left" w:pos="1980" w:leader="none"/>
              </w:tabs>
              <w:rPr>
                <w:b/>
                <w:b/>
                <w:bCs/>
                <w:szCs w:val="24"/>
              </w:rPr>
            </w:pPr>
            <w:r>
              <w:rPr>
                <w:b/>
                <w:bCs/>
                <w:szCs w:val="24"/>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025" w:leader="none"/>
              </w:tabs>
              <w:jc w:val="both"/>
              <w:rPr>
                <w:sz w:val="22"/>
              </w:rPr>
            </w:pPr>
            <w:r>
              <w:rPr>
                <w:sz w:val="22"/>
              </w:rPr>
              <w:t xml:space="preserve">Осуществление банковского сопровождения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sz w:val="22"/>
              </w:rPr>
            </w:pPr>
            <w:r>
              <w:rPr>
                <w:sz w:val="22"/>
              </w:rPr>
              <w:t>Не установлено</w:t>
            </w:r>
          </w:p>
          <w:p>
            <w:pPr>
              <w:pStyle w:val="Normal"/>
              <w:tabs>
                <w:tab w:val="clear" w:pos="708"/>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sz w:val="22"/>
              </w:rPr>
            </w:pPr>
            <w:r>
              <w:rPr>
                <w:i/>
                <w:sz w:val="22"/>
              </w:rPr>
            </w:r>
          </w:p>
        </w:tc>
      </w:tr>
    </w:tbl>
    <w:p>
      <w:pPr>
        <w:sectPr>
          <w:footerReference w:type="default" r:id="rId16"/>
          <w:type w:val="nextPage"/>
          <w:pgSz w:w="11906" w:h="16838"/>
          <w:pgMar w:left="1134" w:right="567" w:header="720" w:top="1134" w:footer="709" w:bottom="1134" w:gutter="0"/>
          <w:pgNumType w:fmt="decimal"/>
          <w:formProt w:val="false"/>
          <w:textDirection w:val="lrTb"/>
          <w:docGrid w:type="default" w:linePitch="360" w:charSpace="0"/>
        </w:sectPr>
      </w:pPr>
    </w:p>
    <w:p>
      <w:pPr>
        <w:pStyle w:val="Normal"/>
        <w:jc w:val="right"/>
        <w:rPr>
          <w:i/>
          <w:i/>
          <w:sz w:val="18"/>
          <w:szCs w:val="18"/>
        </w:rPr>
      </w:pPr>
      <w:r>
        <w:rPr>
          <w:i/>
          <w:sz w:val="18"/>
          <w:szCs w:val="18"/>
        </w:rPr>
        <w:t xml:space="preserve">Приложение № 1 к Разделу 2. </w:t>
      </w:r>
    </w:p>
    <w:p>
      <w:pPr>
        <w:pStyle w:val="Normal"/>
        <w:jc w:val="right"/>
        <w:rPr>
          <w:i/>
          <w:i/>
          <w:sz w:val="18"/>
          <w:szCs w:val="18"/>
        </w:rPr>
      </w:pPr>
      <w:r>
        <w:rPr>
          <w:i/>
          <w:sz w:val="18"/>
          <w:szCs w:val="18"/>
        </w:rPr>
        <w:t>«Информационная карта электронного аукциона»</w:t>
      </w:r>
    </w:p>
    <w:p>
      <w:pPr>
        <w:pStyle w:val="Normal"/>
        <w:jc w:val="right"/>
        <w:rPr/>
      </w:pPr>
      <w:r>
        <w:rPr/>
      </w:r>
    </w:p>
    <w:p>
      <w:pPr>
        <w:pStyle w:val="Normal"/>
        <w:tabs>
          <w:tab w:val="clear" w:pos="708"/>
          <w:tab w:val="left" w:pos="1080" w:leader="none"/>
        </w:tabs>
        <w:jc w:val="center"/>
        <w:rPr>
          <w:rFonts w:eastAsia="Calibri"/>
          <w:b/>
          <w:b/>
          <w:bCs/>
          <w:caps/>
        </w:rPr>
      </w:pPr>
      <w:r>
        <w:rPr>
          <w:rFonts w:eastAsia="Calibri"/>
          <w:b/>
          <w:bCs/>
          <w:caps/>
        </w:rPr>
        <w:t>Инструкция по заполнению заявки на участие в аукционе</w:t>
      </w:r>
    </w:p>
    <w:p>
      <w:pPr>
        <w:pStyle w:val="Normal"/>
        <w:tabs>
          <w:tab w:val="clear" w:pos="708"/>
          <w:tab w:val="left" w:pos="1260" w:leader="none"/>
        </w:tabs>
        <w:jc w:val="both"/>
        <w:rPr>
          <w:rFonts w:eastAsia="Calibri"/>
        </w:rPr>
      </w:pPr>
      <w:r>
        <w:rPr>
          <w:rFonts w:eastAsia="Calibri"/>
        </w:rPr>
      </w:r>
    </w:p>
    <w:p>
      <w:pPr>
        <w:pStyle w:val="Normal"/>
        <w:tabs>
          <w:tab w:val="clear" w:pos="708"/>
          <w:tab w:val="left" w:pos="1260" w:leader="none"/>
        </w:tabs>
        <w:spacing w:before="0" w:after="0"/>
        <w:ind w:right="25" w:firstLine="709"/>
        <w:contextualSpacing/>
        <w:jc w:val="both"/>
        <w:rPr>
          <w:sz w:val="22"/>
        </w:rPr>
      </w:pPr>
      <w:r>
        <w:rPr>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Разделе 4. Техническое задание.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отношении которого подается предложение. Участник закупки в заявке в обязательном порядке указывает единицы измерения значений показателей, требования к которым установлены в настоящей документации. В случае, если Заказчиком единицы измерения размеров не указаны, считать, что они указаны в миллиметрах (мм); количество измеряется в штуках (шт), если иное не указано в Разделе 4 документации. Не подлежат указанию в первой части заявки параметры товаров, которые содержатся в сметной документации, и, если требования к таким параметрам не установлены Заказчиком в Разделе 4. Техническое задание.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Pr>
          <w:sz w:val="22"/>
        </w:rPr>
        <w:t xml:space="preserve">В случае, если </w:t>
      </w:r>
      <w:r>
        <w:rPr>
          <w:color w:val="000000"/>
          <w:sz w:val="22"/>
        </w:rPr>
        <w:t>в Разделе 4. Техническое задание</w:t>
      </w:r>
      <w:r>
        <w:rPr>
          <w:sz w:val="22"/>
        </w:rPr>
        <w:t xml:space="preserve"> указано максимальное значение показателя (сопровождающееся словами </w:t>
      </w:r>
      <w:r>
        <w:rPr>
          <w:i/>
          <w:sz w:val="22"/>
        </w:rPr>
        <w:t>«не более», «менее»</w:t>
      </w:r>
      <w:r>
        <w:rPr>
          <w:sz w:val="22"/>
        </w:rPr>
        <w:t xml:space="preserve">) и/или минимальное значение показателя (сопровождающееся словами </w:t>
      </w:r>
      <w:r>
        <w:rPr>
          <w:i/>
          <w:sz w:val="22"/>
        </w:rPr>
        <w:t>«не менее», «более»</w:t>
      </w:r>
      <w:r>
        <w:rPr>
          <w:sz w:val="22"/>
        </w:rPr>
        <w:t xml:space="preserve">), такое значение показателя должно быть конкретизировано. Характеристики материала, разделенные между собой знаком </w:t>
      </w:r>
      <w:r>
        <w:rPr>
          <w:i/>
          <w:sz w:val="22"/>
        </w:rPr>
        <w:t>«,»</w:t>
      </w:r>
      <w:r>
        <w:rPr>
          <w:sz w:val="22"/>
        </w:rPr>
        <w:t xml:space="preserve"> (запятая),</w:t>
      </w:r>
      <w:r>
        <w:rPr/>
        <w:t xml:space="preserve"> </w:t>
      </w:r>
      <w:r>
        <w:rPr>
          <w:i/>
          <w:sz w:val="22"/>
        </w:rPr>
        <w:t>«;»</w:t>
      </w:r>
      <w:r>
        <w:rPr>
          <w:sz w:val="22"/>
        </w:rPr>
        <w:t xml:space="preserve"> (точка с запятой) - участником данные характеристики не должны быть конкретизированы, т.е. Заказчику необходим товар со всеми перечисленными характеристиками,</w:t>
      </w:r>
      <w:r>
        <w:rPr/>
        <w:t xml:space="preserve"> </w:t>
      </w:r>
      <w:r>
        <w:rPr>
          <w:sz w:val="22"/>
        </w:rPr>
        <w:t xml:space="preserve">и участник закупки должен указать в заявке все значения показателей, приведенные подобным образом. В случае, когда характеристики товара соединены союзами </w:t>
      </w:r>
      <w:r>
        <w:rPr>
          <w:i/>
          <w:sz w:val="22"/>
        </w:rPr>
        <w:t>«и», «а также»</w:t>
      </w:r>
      <w:r>
        <w:rPr>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нескольких 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вариантов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В случае использования союза </w:t>
      </w:r>
      <w:r>
        <w:rPr>
          <w:i/>
          <w:sz w:val="22"/>
        </w:rPr>
        <w:t>«или»</w:t>
      </w:r>
      <w:r>
        <w:rPr>
          <w:sz w:val="22"/>
        </w:rPr>
        <w:t xml:space="preserve">, </w:t>
      </w:r>
      <w:r>
        <w:rPr>
          <w:i/>
          <w:sz w:val="22"/>
        </w:rPr>
        <w:t>«либо»</w:t>
      </w:r>
      <w:r>
        <w:rPr>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В случае если значения показателей̆ сопровождаются термином </w:t>
      </w:r>
      <w:r>
        <w:rPr>
          <w:i/>
          <w:sz w:val="22"/>
        </w:rPr>
        <w:t>«один из»</w:t>
      </w:r>
      <w:r>
        <w:rPr>
          <w:sz w:val="22"/>
        </w:rPr>
        <w:t xml:space="preserve">, </w:t>
      </w:r>
      <w:r>
        <w:rPr>
          <w:i/>
          <w:sz w:val="22"/>
        </w:rPr>
        <w:t>«одно из», «одна из»</w:t>
      </w:r>
      <w:r>
        <w:rPr>
          <w:sz w:val="22"/>
        </w:rPr>
        <w:t>, то участник указывает в заявке одно из перечисленных заказчиком значений.</w:t>
      </w:r>
      <w:r>
        <w:rPr>
          <w:color w:val="000000"/>
          <w:sz w:val="22"/>
        </w:rPr>
        <w:t xml:space="preserve"> </w:t>
      </w:r>
      <w:r>
        <w:rPr>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color w:val="000000"/>
          <w:sz w:val="22"/>
        </w:rPr>
        <w:t xml:space="preserve"> </w:t>
      </w:r>
      <w:r>
        <w:rPr>
          <w:sz w:val="22"/>
        </w:rPr>
        <w:t xml:space="preserve">При указании конкретного показателя по Максимальному и/или минимальному значению показателей вида </w:t>
      </w:r>
      <w:r>
        <w:rPr>
          <w:i/>
          <w:sz w:val="22"/>
        </w:rPr>
        <w:t>«до x»</w:t>
      </w:r>
      <w:r>
        <w:rPr>
          <w:sz w:val="22"/>
        </w:rPr>
        <w:t xml:space="preserve"> или </w:t>
      </w:r>
      <w:r>
        <w:rPr>
          <w:i/>
          <w:sz w:val="22"/>
        </w:rPr>
        <w:t>«от х»</w:t>
      </w:r>
      <w:r>
        <w:rPr>
          <w:sz w:val="22"/>
        </w:rPr>
        <w:t xml:space="preserve">, где «x» - верхнее/ нижнее числовое значение, участник закупки должен указать конкретный показатель 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Pr>
          <w:i/>
          <w:sz w:val="22"/>
        </w:rPr>
        <w:t>«менее x»</w:t>
      </w:r>
      <w:r>
        <w:rPr>
          <w:sz w:val="22"/>
        </w:rPr>
        <w:t xml:space="preserve"> или </w:t>
      </w:r>
      <w:r>
        <w:rPr>
          <w:i/>
          <w:sz w:val="22"/>
        </w:rPr>
        <w:t>«более х»</w:t>
      </w:r>
      <w:r>
        <w:rPr>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color w:val="000000"/>
          <w:sz w:val="22"/>
        </w:rPr>
        <w:t xml:space="preserve"> Показатели должны быть конкретизированы участником закупки с указанием конкретных значений, соответствующих требованиям Разделе 4. Техническое задание, без указания слов (а также производных от этих слов): </w:t>
      </w:r>
      <w:r>
        <w:rPr>
          <w:i/>
          <w:color w:val="000000"/>
          <w:sz w:val="22"/>
        </w:rPr>
        <w:t>«максимальное значение», «минимальное значение», «не более», «не менее», «более», «менее», «ниже», «min», «max», «не ниже», «выше», «не выше», «не позднее», «ранее», «не ранее», «шире», «уже», «не уже», «не шире», «от», «до», «св.», «свыше», «или аналог», «типа», «по типу», «или аналогичного типа», «по типу», «или эквивалент», «не превышает», «в пределах», «превышает», «с шагом»</w:t>
      </w:r>
      <w:r>
        <w:rPr>
          <w:color w:val="000000"/>
          <w:sz w:val="22"/>
        </w:rPr>
        <w:t xml:space="preserve">. </w:t>
      </w:r>
      <w:r>
        <w:rPr>
          <w:sz w:val="22"/>
        </w:rPr>
        <w:t>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Перва</w:t>
      </w:r>
      <w:r>
        <w:rPr>
          <w:color w:val="000000"/>
          <w:sz w:val="22"/>
        </w:rPr>
        <w:t xml:space="preserve">я часть заявки не должна содержать фразы </w:t>
      </w:r>
      <w:r>
        <w:rPr>
          <w:i/>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Pr>
          <w:color w:val="000000"/>
          <w:sz w:val="22"/>
        </w:rPr>
        <w:t>, не позволяющие однозначно определить наличие, либо отсутствие характеристики в товаре,</w:t>
      </w:r>
      <w:r>
        <w:rPr>
          <w:sz w:val="22"/>
        </w:rPr>
        <w:t xml:space="preserve"> </w:t>
      </w:r>
      <w:r>
        <w:rPr>
          <w:color w:val="000000"/>
          <w:sz w:val="22"/>
        </w:rPr>
        <w:t xml:space="preserve">указанной подобным образом, в том числе не допускается указание показателей в сослагательном наклонении. Фраза </w:t>
      </w:r>
      <w:r>
        <w:rPr>
          <w:i/>
          <w:color w:val="000000"/>
          <w:sz w:val="22"/>
        </w:rPr>
        <w:t>«допускается»</w:t>
      </w:r>
      <w:r>
        <w:rPr>
          <w:color w:val="000000"/>
          <w:sz w:val="22"/>
        </w:rPr>
        <w:t xml:space="preserve"> указывается Заказчиком в качестве синонима союза </w:t>
      </w:r>
      <w:r>
        <w:rPr>
          <w:i/>
          <w:color w:val="000000"/>
          <w:sz w:val="22"/>
        </w:rPr>
        <w:t>«или»</w:t>
      </w:r>
      <w:r>
        <w:rPr>
          <w:color w:val="000000"/>
          <w:sz w:val="22"/>
        </w:rPr>
        <w:t xml:space="preserve"> означает вероятность указанной характеристики, участник при составлении заявки должен предложить либо эту характеристику, либо указать на ее отсутствие. Фраза </w:t>
      </w:r>
      <w:r>
        <w:rPr>
          <w:i/>
          <w:color w:val="000000"/>
          <w:sz w:val="22"/>
        </w:rPr>
        <w:t>«не допускается»</w:t>
      </w:r>
      <w:r>
        <w:rPr>
          <w:color w:val="000000"/>
          <w:sz w:val="22"/>
        </w:rPr>
        <w:t xml:space="preserve"> означает необходимость отсутствия данной характеристики в товаре. В случае использования в Разделе 4. Техническое задание следующих знаков</w:t>
      </w:r>
      <w:r>
        <w:rPr>
          <w:i/>
          <w:color w:val="000000"/>
          <w:sz w:val="22"/>
        </w:rPr>
        <w:t>: ≥- «больше или равно», ≤- «меньше или равно», &gt; - «более»; &lt;- «менее»</w:t>
      </w:r>
      <w:r>
        <w:rPr>
          <w:color w:val="000000"/>
          <w:sz w:val="22"/>
        </w:rPr>
        <w:t>, по данным значениям участнику необходимо сделать конкретное предложение, согласно настоящей инструкции по заполнению заявки. На рисунки, графики, чертежи, имеющиеся в Разделе 4. Техническое задание, распространяются положения настоящей Инструкции. В случае использования знака «/», «\»</w:t>
      </w:r>
      <w:r>
        <w:rPr>
          <w:i/>
          <w:color w:val="000000"/>
          <w:sz w:val="22"/>
        </w:rPr>
        <w:t xml:space="preserve"> </w:t>
      </w:r>
      <w:r>
        <w:rPr>
          <w:color w:val="000000"/>
          <w:sz w:val="22"/>
        </w:rPr>
        <w:t xml:space="preserve">-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 конкретной марки товара, либо является обозначением условий эксплуатации водостойкого покрытия). Сочетание символов </w:t>
      </w:r>
      <w:r>
        <w:rPr>
          <w:i/>
          <w:color w:val="000000"/>
          <w:sz w:val="22"/>
        </w:rPr>
        <w:t>«и/или»</w:t>
      </w:r>
      <w:r>
        <w:rPr>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Фразы </w:t>
      </w:r>
      <w:r>
        <w:rPr>
          <w:i/>
          <w:color w:val="000000"/>
          <w:sz w:val="22"/>
        </w:rPr>
        <w:t>«</w:t>
      </w:r>
      <w:r>
        <w:rPr>
          <w:i/>
          <w:color w:val="000000"/>
          <w:sz w:val="22"/>
          <w:lang w:val="en-US"/>
        </w:rPr>
        <w:t>min</w:t>
      </w:r>
      <w:r>
        <w:rPr>
          <w:i/>
          <w:color w:val="000000"/>
          <w:sz w:val="22"/>
        </w:rPr>
        <w:t xml:space="preserve">» </w:t>
      </w:r>
      <w:r>
        <w:rPr>
          <w:color w:val="000000"/>
          <w:sz w:val="22"/>
        </w:rPr>
        <w:t xml:space="preserve">и </w:t>
      </w:r>
      <w:r>
        <w:rPr>
          <w:i/>
          <w:color w:val="000000"/>
          <w:sz w:val="22"/>
        </w:rPr>
        <w:t>«</w:t>
      </w:r>
      <w:r>
        <w:rPr>
          <w:i/>
          <w:color w:val="000000"/>
          <w:sz w:val="22"/>
          <w:lang w:val="en-US"/>
        </w:rPr>
        <w:t>max</w:t>
      </w:r>
      <w:r>
        <w:rPr>
          <w:i/>
          <w:color w:val="000000"/>
          <w:sz w:val="22"/>
        </w:rPr>
        <w:t>»</w:t>
      </w:r>
      <w:r>
        <w:rPr>
          <w:color w:val="000000"/>
          <w:sz w:val="22"/>
        </w:rPr>
        <w:t xml:space="preserve"> означают </w:t>
      </w:r>
      <w:r>
        <w:rPr>
          <w:i/>
          <w:color w:val="000000"/>
          <w:sz w:val="22"/>
        </w:rPr>
        <w:t>«минимальное значение»</w:t>
      </w:r>
      <w:r>
        <w:rPr>
          <w:color w:val="000000"/>
          <w:sz w:val="22"/>
        </w:rPr>
        <w:t xml:space="preserve"> и </w:t>
      </w:r>
      <w:r>
        <w:rPr>
          <w:i/>
          <w:color w:val="000000"/>
          <w:sz w:val="22"/>
        </w:rPr>
        <w:t>«максимальное значение»</w:t>
      </w:r>
      <w:r>
        <w:rPr>
          <w:color w:val="000000"/>
          <w:sz w:val="22"/>
        </w:rPr>
        <w:t xml:space="preserve"> соответственно. Числовые значения показателей характеристик товаров могут быть записаны либо в текстовом, либо в цифровом виде. Участник в первой части заявки также может указывать числовые значения в текстовом и цифровом видах по собственному усмотрению. В случае,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изменений. В случае, если в Разделе 4. Техническое задание значение показателя сопровождается знаком «±», то такое значение и данный̆ знак указывается участником в заявке без изменений. Словами </w:t>
      </w:r>
      <w:r>
        <w:rPr>
          <w:i/>
          <w:color w:val="000000"/>
          <w:sz w:val="22"/>
        </w:rPr>
        <w:t>«свыше», «св.»</w:t>
      </w:r>
      <w:r>
        <w:rPr>
          <w:color w:val="000000"/>
          <w:sz w:val="22"/>
        </w:rPr>
        <w:t xml:space="preserve"> обозначены значения показателя, превышающие описанные подобным образом. </w:t>
      </w:r>
      <w:r>
        <w:rPr>
          <w:rFonts w:eastAsia="Calibri"/>
          <w:sz w:val="22"/>
          <w:lang w:eastAsia="en-US"/>
        </w:rPr>
        <w:t xml:space="preserve">В случае установления заказчиком требований к значениям показателей вида </w:t>
      </w:r>
      <w:r>
        <w:rPr>
          <w:rFonts w:eastAsia="Calibri"/>
          <w:i/>
          <w:sz w:val="22"/>
          <w:lang w:eastAsia="en-US"/>
        </w:rPr>
        <w:t>«х и более»</w:t>
      </w:r>
      <w:r>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Pr>
          <w:rFonts w:eastAsia="Calibri"/>
          <w:i/>
          <w:sz w:val="22"/>
          <w:lang w:eastAsia="en-US"/>
        </w:rPr>
        <w:t>«более х»</w:t>
      </w:r>
      <w:r>
        <w:rPr>
          <w:rFonts w:eastAsia="Calibri"/>
          <w:sz w:val="22"/>
          <w:lang w:eastAsia="en-US"/>
        </w:rPr>
        <w:t>, с указанием единицы измерения, соответствующей значению «х».</w:t>
      </w:r>
      <w:r>
        <w:rPr>
          <w:color w:val="000000"/>
          <w:sz w:val="22"/>
        </w:rPr>
        <w:t xml:space="preserve"> Фраза </w:t>
      </w:r>
      <w:r>
        <w:rPr>
          <w:i/>
          <w:color w:val="000000"/>
          <w:sz w:val="22"/>
        </w:rPr>
        <w:t>«с шагом»</w:t>
      </w:r>
      <w:r>
        <w:rPr>
          <w:color w:val="000000"/>
          <w:sz w:val="22"/>
        </w:rPr>
        <w:t xml:space="preserve"> не подлежит указанию в составе первой части заявки, поскольку является предложением неконкретной характеристики. Знак «( )» означает уточнение или дополнение, на содержимое знака «( )» распространяются положения настоящей Инструкции. Значения показателей, заключенные в символы «(» и «)» подлежат указанию в первой части заявки, за исключением использования данных символов совместно с фразой </w:t>
      </w:r>
      <w:r>
        <w:rPr>
          <w:i/>
          <w:color w:val="000000"/>
          <w:sz w:val="22"/>
        </w:rPr>
        <w:t>(при наличии)</w:t>
      </w:r>
      <w:r>
        <w:rPr>
          <w:color w:val="000000"/>
          <w:sz w:val="22"/>
        </w:rPr>
        <w:t xml:space="preserve">, </w:t>
      </w:r>
      <w:r>
        <w:rPr>
          <w:i/>
          <w:color w:val="000000"/>
          <w:sz w:val="22"/>
        </w:rPr>
        <w:t>(в случае использования)</w:t>
      </w:r>
      <w:r>
        <w:rPr>
          <w:color w:val="000000"/>
          <w:sz w:val="22"/>
        </w:rPr>
        <w:t xml:space="preserve">, в данном случае </w:t>
      </w:r>
      <w:r>
        <w:rPr>
          <w:i/>
          <w:color w:val="000000"/>
          <w:sz w:val="22"/>
        </w:rPr>
        <w:t>фраза (при наличии), (в случае использования)</w:t>
      </w:r>
      <w:r>
        <w:rPr>
          <w:color w:val="000000"/>
          <w:sz w:val="22"/>
        </w:rPr>
        <w:t xml:space="preserve"> не подлежит указанию в составе первой части заявки.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 </w:t>
      </w:r>
      <w:r>
        <w:rPr>
          <w:color w:val="000000"/>
          <w:kern w:val="2"/>
          <w:sz w:val="22"/>
          <w:szCs w:val="22"/>
          <w:lang w:eastAsia="ar-SA"/>
        </w:rPr>
        <w:t xml:space="preserve">В случае установления требования к размеру материала в виде конструкции «от/до/не более/не менее Х×Y×Z», данные слова «от», «до», «не более», «не менее» устанавливают требования только к размеру X. В случае установления требования к размеру материала в виде конструкции «от/до/не более/не менее: X×Y×Z», данные слова «от», «до», «не более», «не менее» устанавливают требования к размеру X, Y и Z. </w:t>
      </w:r>
      <w:r>
        <w:rPr>
          <w:color w:val="000000"/>
          <w:sz w:val="22"/>
        </w:rPr>
        <w:t xml:space="preserve">Значения температурных показателй, предусмотренных в Разделе 4. Техническое задание, являются неизменными. По значениям, указанным как </w:t>
      </w:r>
      <w:r>
        <w:rPr>
          <w:i/>
          <w:color w:val="000000"/>
          <w:sz w:val="22"/>
        </w:rPr>
        <w:t>«показатель неизменный», «параметр неизменный», «неизменный показатель»,</w:t>
      </w:r>
      <w:r>
        <w:rPr>
          <w:color w:val="000000"/>
          <w:sz w:val="22"/>
        </w:rPr>
        <w:t xml:space="preserve"> а также 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 вычисления с применением специального оборудования в лабораторных условиях в соответствии с требованиями действующих государственных стандартов, а также, когда производителем в технической документации на товар установлено такое значение показателя как неизменяемое, участник закупки указывает значение показателя в таком же виде, как данное значение указано в Разделе 4. Техническое задание. Для целей понимания положений настоящей инструкции фраза </w:t>
      </w:r>
      <w:r>
        <w:rPr>
          <w:i/>
          <w:color w:val="000000"/>
          <w:sz w:val="22"/>
        </w:rPr>
        <w:t>«диапазон значений»</w:t>
      </w:r>
      <w:r>
        <w:rPr>
          <w:color w:val="000000"/>
          <w:sz w:val="22"/>
        </w:rPr>
        <w:t xml:space="preserve"> представляет собой множество значений, крайние значения которого включены в заданное множество. Когда перед значением показателя указано слово </w:t>
      </w:r>
      <w:r>
        <w:rPr>
          <w:i/>
          <w:color w:val="000000"/>
          <w:sz w:val="22"/>
        </w:rPr>
        <w:t>«в диапазоне»</w:t>
      </w:r>
      <w:r>
        <w:rPr>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Pr>
          <w:i/>
          <w:color w:val="000000"/>
          <w:sz w:val="22"/>
        </w:rPr>
        <w:t>«в диапазоне не уже»</w:t>
      </w:r>
      <w:r>
        <w:rPr>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Наименования показателей конкретизации не подлежат и должны быть указаны в неизменном виде. Когда значения показателя товара разделены знаком </w:t>
      </w:r>
      <w:r>
        <w:rPr>
          <w:i/>
          <w:color w:val="000000"/>
          <w:sz w:val="22"/>
        </w:rPr>
        <w:t>«-»</w:t>
      </w:r>
      <w:r>
        <w:rPr>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Pr>
          <w:i/>
          <w:color w:val="000000"/>
          <w:sz w:val="22"/>
        </w:rPr>
        <w:t>«множество значений»</w:t>
      </w:r>
      <w:r>
        <w:rPr>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Pr>
          <w:i/>
          <w:color w:val="000000"/>
          <w:sz w:val="22"/>
        </w:rPr>
        <w:t>«не уже множества значений»</w:t>
      </w:r>
      <w:r>
        <w:rPr>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 если в настоящей аукционной документации в Разделе 4. Техническое задание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Разделе 4. Техническое задание. </w:t>
      </w:r>
      <w:r>
        <w:rPr>
          <w:sz w:val="22"/>
        </w:rPr>
        <w:t xml:space="preserve">По всем позициям товаров, в отношении которых в </w:t>
      </w:r>
      <w:r>
        <w:rPr>
          <w:color w:val="000000"/>
          <w:sz w:val="22"/>
        </w:rPr>
        <w:t>Разделе 4. Техническое задание</w:t>
      </w:r>
      <w:r>
        <w:rPr>
          <w:sz w:val="22"/>
        </w:rPr>
        <w:t xml:space="preserve"> имеется указание на товарный знак, Участникам закупки следует читать «или эквивалент».</w:t>
      </w:r>
    </w:p>
    <w:p>
      <w:pPr>
        <w:pStyle w:val="Normal"/>
        <w:tabs>
          <w:tab w:val="clear" w:pos="708"/>
          <w:tab w:val="left" w:pos="1260" w:leader="none"/>
        </w:tabs>
        <w:ind w:firstLine="540"/>
        <w:jc w:val="both"/>
        <w:rPr>
          <w:kern w:val="2"/>
          <w:lang w:eastAsia="ar-SA"/>
        </w:rPr>
      </w:pPr>
      <w:r>
        <w:rPr>
          <w:kern w:val="2"/>
          <w:lang w:eastAsia="ar-SA"/>
        </w:rPr>
      </w:r>
    </w:p>
    <w:p>
      <w:pPr>
        <w:pStyle w:val="Normal"/>
        <w:tabs>
          <w:tab w:val="clear" w:pos="708"/>
          <w:tab w:val="left" w:pos="1260" w:leader="none"/>
        </w:tabs>
        <w:ind w:firstLine="540"/>
        <w:jc w:val="both"/>
        <w:rPr>
          <w:color w:val="000000"/>
        </w:rPr>
      </w:pPr>
      <w:r>
        <w:rPr>
          <w:color w:val="000000"/>
        </w:rPr>
      </w:r>
    </w:p>
    <w:p>
      <w:pPr>
        <w:pStyle w:val="Normal"/>
        <w:tabs>
          <w:tab w:val="clear" w:pos="708"/>
          <w:tab w:val="left" w:pos="1260" w:leader="none"/>
        </w:tabs>
        <w:jc w:val="both"/>
        <w:rPr>
          <w:kern w:val="2"/>
          <w:sz w:val="22"/>
          <w:szCs w:val="22"/>
          <w:lang w:eastAsia="ar-SA"/>
        </w:rPr>
      </w:pPr>
      <w:r>
        <w:rPr>
          <w:kern w:val="2"/>
          <w:sz w:val="22"/>
          <w:szCs w:val="22"/>
          <w:lang w:eastAsia="ar-SA"/>
        </w:rPr>
      </w:r>
    </w:p>
    <w:p>
      <w:pPr>
        <w:pStyle w:val="Normal"/>
        <w:tabs>
          <w:tab w:val="clear" w:pos="708"/>
          <w:tab w:val="left" w:pos="1260" w:leader="none"/>
        </w:tabs>
        <w:jc w:val="both"/>
        <w:rPr>
          <w:kern w:val="2"/>
          <w:sz w:val="22"/>
          <w:szCs w:val="22"/>
          <w:lang w:eastAsia="ar-SA"/>
        </w:rPr>
      </w:pPr>
      <w:r>
        <w:rPr>
          <w:kern w:val="2"/>
          <w:sz w:val="22"/>
          <w:szCs w:val="22"/>
          <w:lang w:eastAsia="ar-SA"/>
        </w:rPr>
      </w:r>
    </w:p>
    <w:p>
      <w:pPr>
        <w:pStyle w:val="Normal"/>
        <w:tabs>
          <w:tab w:val="clear" w:pos="708"/>
          <w:tab w:val="left" w:pos="1260" w:leader="none"/>
        </w:tabs>
        <w:jc w:val="both"/>
        <w:rPr>
          <w:kern w:val="2"/>
          <w:sz w:val="22"/>
          <w:szCs w:val="22"/>
          <w:lang w:eastAsia="ar-SA"/>
        </w:rPr>
      </w:pPr>
      <w:r>
        <w:rPr>
          <w:kern w:val="2"/>
          <w:sz w:val="22"/>
          <w:szCs w:val="22"/>
          <w:lang w:eastAsia="ar-SA"/>
        </w:rPr>
      </w:r>
    </w:p>
    <w:p>
      <w:pPr>
        <w:pStyle w:val="Normal"/>
        <w:tabs>
          <w:tab w:val="clear" w:pos="708"/>
          <w:tab w:val="left" w:pos="1260" w:leader="none"/>
        </w:tabs>
        <w:jc w:val="both"/>
        <w:rPr>
          <w:kern w:val="2"/>
          <w:sz w:val="22"/>
          <w:szCs w:val="22"/>
          <w:lang w:eastAsia="ar-SA"/>
        </w:rPr>
      </w:pPr>
      <w:r>
        <w:rPr>
          <w:kern w:val="2"/>
          <w:sz w:val="22"/>
          <w:szCs w:val="22"/>
          <w:lang w:eastAsia="ar-SA"/>
        </w:rPr>
      </w:r>
    </w:p>
    <w:p>
      <w:pPr>
        <w:pStyle w:val="Normal"/>
        <w:tabs>
          <w:tab w:val="clear" w:pos="708"/>
          <w:tab w:val="left" w:pos="1260" w:leader="none"/>
        </w:tabs>
        <w:jc w:val="both"/>
        <w:rPr>
          <w:kern w:val="2"/>
          <w:lang w:eastAsia="ar-SA"/>
        </w:rPr>
      </w:pPr>
      <w:r>
        <w:rPr>
          <w:kern w:val="2"/>
          <w:lang w:eastAsia="ar-SA"/>
        </w:rPr>
      </w:r>
    </w:p>
    <w:p>
      <w:pPr>
        <w:pStyle w:val="1"/>
        <w:numPr>
          <w:ilvl w:val="0"/>
          <w:numId w:val="0"/>
        </w:numPr>
        <w:spacing w:before="0" w:after="0"/>
        <w:rPr>
          <w:sz w:val="24"/>
          <w:szCs w:val="24"/>
        </w:rPr>
      </w:pPr>
      <w:r>
        <w:rPr>
          <w:sz w:val="24"/>
          <w:szCs w:val="24"/>
        </w:rPr>
        <w:t>РАЗДЕЛ 3. «ОБОСНОВАНИЕ НАЧАЛЬНОЙ (МАКСИМАЛЬНОЙ) ЦЕНЫ КОНТРАКТА»</w:t>
      </w:r>
    </w:p>
    <w:p>
      <w:pPr>
        <w:pStyle w:val="Normal"/>
        <w:shd w:val="clear" w:color="auto" w:fill="FFFFFF"/>
        <w:ind w:firstLine="708"/>
        <w:jc w:val="both"/>
        <w:rPr>
          <w:rFonts w:eastAsia="Calibri"/>
          <w:bCs/>
          <w:lang w:eastAsia="en-US"/>
        </w:rPr>
      </w:pPr>
      <w:r>
        <w:rPr>
          <w:rFonts w:eastAsia="Calibri"/>
          <w:bCs/>
          <w:lang w:eastAsia="en-US"/>
        </w:rPr>
      </w:r>
    </w:p>
    <w:p>
      <w:pPr>
        <w:pStyle w:val="Normal"/>
        <w:shd w:val="clear" w:color="auto" w:fill="FFFFFF"/>
        <w:ind w:firstLine="708"/>
        <w:jc w:val="both"/>
        <w:rPr/>
      </w:pPr>
      <w:r>
        <w:rPr>
          <w:rFonts w:eastAsia="Calibri"/>
          <w:bCs/>
          <w:lang w:eastAsia="en-US"/>
        </w:rPr>
        <w:t xml:space="preserve">Начальная (максимальная) цена контракта определена и обоснована в соответствии </w:t>
      </w:r>
      <w:r>
        <w:rPr/>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сформирована проектно-сметным методом, в соответствии с локальным сметным расчетом, который прикреплен отдельным файлом и является неотъемлемой частью настоящей части документации об аукционе.</w:t>
      </w:r>
    </w:p>
    <w:p>
      <w:pPr>
        <w:pStyle w:val="Normal"/>
        <w:shd w:val="clear" w:color="auto" w:fill="FFFFFF"/>
        <w:ind w:firstLine="708"/>
        <w:rPr/>
      </w:pPr>
      <w:r>
        <w:rPr/>
      </w:r>
    </w:p>
    <w:p>
      <w:pPr>
        <w:pStyle w:val="Normal"/>
        <w:shd w:val="clear" w:color="auto" w:fill="FFFFFF"/>
        <w:ind w:firstLine="708"/>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ind w:firstLine="540"/>
        <w:jc w:val="both"/>
        <w:rPr/>
      </w:pPr>
      <w:r>
        <w:rPr/>
      </w:r>
    </w:p>
    <w:p>
      <w:pPr>
        <w:pStyle w:val="Normal"/>
        <w:tabs>
          <w:tab w:val="clear" w:pos="708"/>
          <w:tab w:val="left" w:pos="1260" w:leader="none"/>
        </w:tabs>
        <w:jc w:val="both"/>
        <w:rPr/>
      </w:pPr>
      <w:r>
        <w:rPr/>
      </w:r>
    </w:p>
    <w:p>
      <w:pPr>
        <w:pStyle w:val="Normal"/>
        <w:tabs>
          <w:tab w:val="clear" w:pos="708"/>
          <w:tab w:val="left" w:pos="1260" w:leader="none"/>
        </w:tabs>
        <w:jc w:val="both"/>
        <w:rPr/>
      </w:pPr>
      <w:r>
        <w:rPr/>
      </w:r>
    </w:p>
    <w:p>
      <w:pPr>
        <w:pStyle w:val="Normal"/>
        <w:tabs>
          <w:tab w:val="clear" w:pos="708"/>
          <w:tab w:val="left" w:pos="1260" w:leader="none"/>
        </w:tabs>
        <w:jc w:val="both"/>
        <w:rPr/>
      </w:pPr>
      <w:r>
        <w:rPr/>
      </w:r>
    </w:p>
    <w:p>
      <w:pPr>
        <w:pStyle w:val="Normal"/>
        <w:tabs>
          <w:tab w:val="clear" w:pos="708"/>
          <w:tab w:val="left" w:pos="1260" w:leader="none"/>
        </w:tabs>
        <w:jc w:val="center"/>
        <w:rPr>
          <w:b/>
          <w:b/>
          <w:bCs/>
        </w:rPr>
      </w:pPr>
      <w:r>
        <w:rPr>
          <w:b/>
          <w:bCs/>
        </w:rPr>
        <w:t>РАЗДЕЛ 4.</w:t>
      </w:r>
      <w:bookmarkStart w:id="96" w:name="_Ref167094951"/>
      <w:bookmarkStart w:id="97" w:name="_Toc179617113"/>
      <w:r>
        <w:rPr>
          <w:b/>
          <w:bCs/>
        </w:rPr>
        <w:t xml:space="preserve"> ТЕХНИЧЕСК</w:t>
      </w:r>
      <w:bookmarkEnd w:id="96"/>
      <w:bookmarkEnd w:id="97"/>
      <w:r>
        <w:rPr>
          <w:b/>
          <w:bCs/>
        </w:rPr>
        <w:t>ОЕ ЗАДАНИЕ</w:t>
      </w:r>
    </w:p>
    <w:p>
      <w:pPr>
        <w:pStyle w:val="Normal"/>
        <w:jc w:val="center"/>
        <w:rPr>
          <w:b/>
          <w:b/>
        </w:rPr>
      </w:pPr>
      <w:r>
        <w:rPr>
          <w:b/>
        </w:rPr>
        <w:t>Текущий ремонт автомобильных дорог в с.Курджиново и с.Псемен</w:t>
      </w:r>
    </w:p>
    <w:p>
      <w:pPr>
        <w:pStyle w:val="Normal"/>
        <w:jc w:val="center"/>
        <w:rPr>
          <w:b/>
          <w:b/>
        </w:rPr>
      </w:pPr>
      <w:r>
        <w:rPr>
          <w:b/>
        </w:rPr>
      </w:r>
    </w:p>
    <w:p>
      <w:pPr>
        <w:pStyle w:val="Normal"/>
        <w:jc w:val="both"/>
        <w:rPr/>
      </w:pPr>
      <w:r>
        <w:rPr/>
        <w:t xml:space="preserve">          </w:t>
      </w:r>
      <w:r>
        <w:rPr/>
        <w:t>1. Место выполнения работ: Российская Федерация, Карачаево-Черкесская Республика, с. Курджиново, с. Псемен</w:t>
      </w:r>
    </w:p>
    <w:p>
      <w:pPr>
        <w:pStyle w:val="Normal"/>
        <w:ind w:firstLine="708"/>
        <w:jc w:val="both"/>
        <w:rPr/>
      </w:pPr>
      <w:r>
        <w:rPr/>
        <w:t xml:space="preserve">2. Начальная (максимальная) цена контракта 881 200 (восемьсот восемьдесят одна тысяча двести) рублей 00 копеек </w:t>
      </w:r>
    </w:p>
    <w:p>
      <w:pPr>
        <w:pStyle w:val="Normal"/>
        <w:ind w:firstLine="708"/>
        <w:jc w:val="both"/>
        <w:rPr/>
      </w:pPr>
      <w:r>
        <w:rPr/>
        <w:t>3. Объем выполняемых работ. Работы должны быть выполнены в соответствии с локальным сметным расчетом, который прикреплен отдельным файлом и является неотъемлемой частью настоящей части документации об аукционе.</w:t>
      </w:r>
    </w:p>
    <w:p>
      <w:pPr>
        <w:pStyle w:val="Normal"/>
        <w:tabs>
          <w:tab w:val="clear" w:pos="708"/>
          <w:tab w:val="left" w:pos="7845" w:leader="none"/>
        </w:tabs>
        <w:ind w:firstLine="709"/>
        <w:jc w:val="both"/>
        <w:rPr/>
      </w:pPr>
      <w:r>
        <w:rPr/>
        <w:t>4. Сроки выполнения работ: с момента заключения Контракта в течение 60 календарных дней.</w:t>
      </w:r>
    </w:p>
    <w:p>
      <w:pPr>
        <w:pStyle w:val="Normal"/>
        <w:tabs>
          <w:tab w:val="clear" w:pos="708"/>
          <w:tab w:val="left" w:pos="7845" w:leader="none"/>
        </w:tabs>
        <w:ind w:firstLine="709"/>
        <w:jc w:val="both"/>
        <w:rPr/>
      </w:pPr>
      <w:r>
        <w:rPr/>
        <w:t xml:space="preserve">Сроки выполнения работ, установленные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pPr>
        <w:pStyle w:val="Normal"/>
        <w:tabs>
          <w:tab w:val="clear" w:pos="708"/>
          <w:tab w:val="left" w:pos="7845" w:leader="none"/>
        </w:tabs>
        <w:ind w:firstLine="709"/>
        <w:jc w:val="both"/>
        <w:rPr/>
      </w:pPr>
      <w:r>
        <w:rP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pPr>
        <w:pStyle w:val="Normal"/>
        <w:tabs>
          <w:tab w:val="clear" w:pos="708"/>
          <w:tab w:val="left" w:pos="7845" w:leader="none"/>
        </w:tabs>
        <w:ind w:firstLine="709"/>
        <w:jc w:val="both"/>
        <w:rPr/>
      </w:pPr>
      <w:r>
        <w:rPr/>
        <w:t>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30 (тридцать) календарных дней с момента подписания данных актов.</w:t>
      </w:r>
    </w:p>
    <w:p>
      <w:pPr>
        <w:pStyle w:val="Normal"/>
        <w:tabs>
          <w:tab w:val="clear" w:pos="708"/>
          <w:tab w:val="left" w:pos="7845" w:leader="none"/>
        </w:tabs>
        <w:ind w:firstLine="709"/>
        <w:jc w:val="both"/>
        <w:rPr/>
      </w:pPr>
      <w:r>
        <w:rPr/>
        <w:t>5. Требования по сроку гарантий качества на результаты работ: Срок гарантии выполненных работ устанавливается продолжительностью 12 (двенадцать) месяцев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pPr>
        <w:pStyle w:val="Normal"/>
        <w:ind w:firstLine="708"/>
        <w:jc w:val="both"/>
        <w:rPr/>
      </w:pPr>
      <w:r>
        <w:rPr/>
        <w:t>6. 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 материалы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 установлено требование о наличии данных документов на материал или изделие). Смесь песчано-гравийная природная должна соответствовать ГОСТ 23735-2014 и быть из гравия с маркой дробимости от 600. Оборудование и расходные материалы, необходимые для выполнения комплекса работ, должны быть включены в общую стоимость работ по контракту.</w:t>
      </w:r>
      <w:r>
        <w:rPr>
          <w:rFonts w:eastAsia="Calibri"/>
          <w:shd w:fill="FFFFFF" w:val="clear"/>
        </w:rPr>
        <w:t xml:space="preserve"> </w:t>
      </w:r>
      <w:r>
        <w:rPr/>
        <w:t>В случае,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ind w:firstLine="567"/>
        <w:jc w:val="both"/>
        <w:rPr/>
      </w:pPr>
      <w:r>
        <w:rPr/>
        <w:t>Щебень из гравия для строительных работ. Щебень должен соответствовать ГОСТ 8267-93. Марка по дробимости 400. Фракция: св. 40 до 70 мм.</w:t>
      </w:r>
    </w:p>
    <w:p>
      <w:pPr>
        <w:pStyle w:val="Normal"/>
        <w:ind w:firstLine="567"/>
        <w:jc w:val="both"/>
        <w:rPr/>
      </w:pPr>
      <w:r>
        <w:rPr/>
        <w:t>Бруски. Должны соответствовать ГОСТ 8486-86, ГОСТ 18288-87, ГОСТ 24454-80. Должны быть обрезные хвойных пород, шириной: 150/125/100/75 мм, толщиной 40/44/50/60/75мм, III сорта.</w:t>
      </w:r>
    </w:p>
    <w:p>
      <w:pPr>
        <w:pStyle w:val="Normal"/>
        <w:ind w:firstLine="567"/>
        <w:jc w:val="both"/>
        <w:rPr/>
      </w:pPr>
      <w:r>
        <w:rPr/>
        <w:t>Брусья. Должны быть из хвойных пород (сосна/ель), шириной 100/125/150 мм, толщиной 100, 125 мм, II сорта. Требуется соответствие ГОСТ 8486-86, ГОСТ 18288-87, ГОСТ 24454-80.</w:t>
      </w:r>
    </w:p>
    <w:p>
      <w:pPr>
        <w:pStyle w:val="Normal"/>
        <w:ind w:firstLine="567"/>
        <w:jc w:val="both"/>
        <w:rPr/>
      </w:pPr>
      <w:r>
        <w:rPr/>
        <w:t xml:space="preserve">Доски обрезные хвойных пород шириной не более 150 мм, толщиной 44 мм и более, </w:t>
      </w:r>
      <w:r>
        <w:rPr>
          <w:lang w:val="en-US"/>
        </w:rPr>
        <w:t>III</w:t>
      </w:r>
      <w:r>
        <w:rPr/>
        <w:t xml:space="preserve"> сорта. Должны соответствовать ГОСТ 8486-86, ГОСТ 18288-87, ГОСТ 24454-80.</w:t>
      </w:r>
    </w:p>
    <w:p>
      <w:pPr>
        <w:pStyle w:val="Normal"/>
        <w:ind w:firstLine="567"/>
        <w:jc w:val="both"/>
        <w:rPr/>
      </w:pPr>
      <w:r>
        <w:rPr/>
        <w:t xml:space="preserve">Песок. Песок природный для строительных работ, первого класса, средний или материалы из отсевов дробления изверженных горных пород для строительных работ (песок из отсевов дробления горных пород, второго класса, средний). Соответствие ГОСТ 31424-2010 или ГОСТ 8736-2014. </w:t>
      </w:r>
    </w:p>
    <w:p>
      <w:pPr>
        <w:pStyle w:val="Normal"/>
        <w:ind w:firstLine="709"/>
        <w:jc w:val="both"/>
        <w:rPr/>
      </w:pPr>
      <w:r>
        <w:rPr>
          <w:shd w:fill="FFFFFF" w:val="clear"/>
        </w:rPr>
        <w:t>Гвозди строительные</w:t>
      </w:r>
      <w:r>
        <w:rPr/>
        <w:t>.</w:t>
      </w:r>
    </w:p>
    <w:p>
      <w:pPr>
        <w:pStyle w:val="Normal"/>
        <w:rPr/>
      </w:pPr>
      <w:r>
        <w:rPr/>
        <w:drawing>
          <wp:inline distT="0" distB="0" distL="0" distR="0">
            <wp:extent cx="1439545" cy="693420"/>
            <wp:effectExtent l="0" t="0" r="0" b="0"/>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17"/>
                    <a:stretch>
                      <a:fillRect/>
                    </a:stretch>
                  </pic:blipFill>
                  <pic:spPr bwMode="auto">
                    <a:xfrm>
                      <a:off x="0" y="0"/>
                      <a:ext cx="1439545" cy="693420"/>
                    </a:xfrm>
                    <a:prstGeom prst="rect">
                      <a:avLst/>
                    </a:prstGeom>
                  </pic:spPr>
                </pic:pic>
              </a:graphicData>
            </a:graphic>
          </wp:inline>
        </w:drawing>
      </w:r>
      <w:r>
        <w:rPr/>
        <w:object>
          <v:shape id="ole_rId18" style="width:120.9pt;height:43.45pt" o:ole="">
            <v:imagedata r:id="rId19" o:title=""/>
          </v:shape>
          <o:OLEObject Type="Embed" ProgID="PBrush" ShapeID="ole_rId18" DrawAspect="Content" ObjectID="_1842277468" r:id="rId18"/>
        </w:object>
      </w:r>
    </w:p>
    <w:p>
      <w:pPr>
        <w:pStyle w:val="Normal"/>
        <w:rPr/>
      </w:pPr>
      <w:r>
        <w:rPr/>
      </w:r>
    </w:p>
    <w:p>
      <w:pPr>
        <w:pStyle w:val="Normal"/>
        <w:jc w:val="both"/>
        <w:rPr>
          <w:rFonts w:eastAsia="Calibri"/>
        </w:rPr>
      </w:pPr>
      <w:r>
        <w:rPr/>
        <w:drawing>
          <wp:inline distT="0" distB="7620" distL="0" distR="0">
            <wp:extent cx="2440940" cy="145923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20"/>
                    <a:stretch>
                      <a:fillRect/>
                    </a:stretch>
                  </pic:blipFill>
                  <pic:spPr bwMode="auto">
                    <a:xfrm>
                      <a:off x="0" y="0"/>
                      <a:ext cx="2440940" cy="1459230"/>
                    </a:xfrm>
                    <a:prstGeom prst="rect">
                      <a:avLst/>
                    </a:prstGeom>
                  </pic:spPr>
                </pic:pic>
              </a:graphicData>
            </a:graphic>
          </wp:inline>
        </w:drawing>
      </w:r>
    </w:p>
    <w:p>
      <w:pPr>
        <w:pStyle w:val="Normal"/>
        <w:jc w:val="both"/>
        <w:rPr/>
      </w:pPr>
      <w:r>
        <w:rPr/>
        <w:t xml:space="preserve">Диаметр стержня (d), мм: 0.8 и/или 1.0 и/или 1.2 и/или 1.4 и/или 1.6 и/или 1.8 и/или 2.0 и/или 2.5 и/или 3.0. Наименьший диаметр головки (D), мм: 3.5 и/или 4.0 и/или 5.0 и/или 6.0 и/или 1.6 и/или 2.0 и/или 2.4 и/или 2.8 и/или 3.2. Вид гвоздя и форма головки: </w:t>
        <w:tab/>
        <w:t xml:space="preserve"> плоская - строительные гвозди с плоской головкой, коническая – гвозди круглые или трефовые с перемычками. Длина гвоздя (l), мм: 8 и/или 12 и/или 16 и/или 20 и/или 25 и/или 32 и/или 40 и/или 50 и/или 60 и/или 70 и/или 80. Наименьшая высота головки (h), мм: 1.2 и/или 1.5 и/или 1.8 и/или 1.08 и/или 0.96 и/или 0.72 и/или 0.84 и/или 0.48 и/или 0.6. Требуется соответствие ГОСТ 4028-63.</w:t>
      </w:r>
    </w:p>
    <w:p>
      <w:pPr>
        <w:pStyle w:val="Normal"/>
        <w:ind w:firstLine="709"/>
        <w:jc w:val="both"/>
        <w:rPr>
          <w:rFonts w:eastAsia="Calibri"/>
        </w:rPr>
      </w:pPr>
      <w:r>
        <w:rPr>
          <w:rFonts w:eastAsia="Calibri"/>
        </w:rPr>
        <w:t>Поковки из квадратных заготовок. Должны соответствовать требованиям ГОСТ 7505-89 «Поковки стальные штампованные. Допуски, припуски и кузнечные напуски». Масса – 1,8 кг; Класс точности – Т2/Т1. Группа стали – М1. Степень сложности – С2/С1. Исходный индекс не менее 3.</w:t>
      </w:r>
    </w:p>
    <w:p>
      <w:pPr>
        <w:pStyle w:val="Normal"/>
        <w:ind w:firstLine="567"/>
        <w:jc w:val="both"/>
        <w:rPr/>
      </w:pPr>
      <w:r>
        <w:rPr/>
        <w:t>Щебень из природного камня требуется из изверженных или осадочных пород. Щебень должен соответствовать ГОСТ 8267-93. Марка по дробимости не ниже 400. Фракция: св. 20 до 40 мм.</w:t>
      </w:r>
    </w:p>
    <w:p>
      <w:pPr>
        <w:pStyle w:val="Normal"/>
        <w:ind w:firstLine="708"/>
        <w:jc w:val="both"/>
        <w:rPr/>
      </w:pPr>
      <w:r>
        <w:rPr>
          <w:shd w:fill="FFFFFF" w:val="clear"/>
        </w:rPr>
        <w:t xml:space="preserve">Сигнальная веха. </w:t>
      </w:r>
      <w:r>
        <w:rPr/>
        <w:t>Дорожная сигнальная веха должна состоять из корпуса с сечением в виде квадрата или круга, а также может иметь или не иметь элементы монтажа - металлические опоры или подставки. Металлическая опора может быть выполнена в виде изогнутого металлического стержня для установки стержневой вехи в грунт или металлической пластины. Подставка должна иметь 4-8 сторон. Требуется соответствие ГОСТ 32758-2014</w:t>
      </w:r>
    </w:p>
    <w:p>
      <w:pPr>
        <w:pStyle w:val="Normal"/>
        <w:jc w:val="both"/>
        <w:rPr/>
      </w:pPr>
      <w:r>
        <w:rPr/>
      </w:r>
    </w:p>
    <w:p>
      <w:pPr>
        <w:pStyle w:val="Normal"/>
        <w:jc w:val="both"/>
        <w:rPr/>
      </w:pPr>
      <w:r>
        <w:rPr/>
      </w:r>
    </w:p>
    <w:p>
      <w:pPr>
        <w:pStyle w:val="Normal"/>
        <w:jc w:val="both"/>
        <w:rPr/>
      </w:pPr>
      <w:r>
        <w:rPr/>
        <w:drawing>
          <wp:inline distT="0" distB="9525" distL="0" distR="0">
            <wp:extent cx="1377315" cy="2257425"/>
            <wp:effectExtent l="0" t="0" r="0" b="0"/>
            <wp:docPr id="5"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1" descr=""/>
                    <pic:cNvPicPr>
                      <a:picLocks noChangeAspect="1" noChangeArrowheads="1"/>
                    </pic:cNvPicPr>
                  </pic:nvPicPr>
                  <pic:blipFill>
                    <a:blip r:embed="rId21"/>
                    <a:stretch>
                      <a:fillRect/>
                    </a:stretch>
                  </pic:blipFill>
                  <pic:spPr bwMode="auto">
                    <a:xfrm>
                      <a:off x="0" y="0"/>
                      <a:ext cx="1377315" cy="2257425"/>
                    </a:xfrm>
                    <a:prstGeom prst="rect">
                      <a:avLst/>
                    </a:prstGeom>
                  </pic:spPr>
                </pic:pic>
              </a:graphicData>
            </a:graphic>
          </wp:inline>
        </w:drawing>
      </w:r>
    </w:p>
    <w:p>
      <w:pPr>
        <w:pStyle w:val="Normal"/>
        <w:jc w:val="both"/>
        <w:rPr/>
      </w:pPr>
      <w:r>
        <w:rPr/>
        <w:t>Геометрические размеры корпусов дорожных сигнальных вех: Высота, H: не более 2500. Диаметр или сторона сечения в виде квадрата 25-50 мм. Световозвращающая поверхность: Конструкция дорожных сигнальных вех должна обеспечивать наличие световозвращающих поверхностей, выполненных с использованием световозвращающей пленки. Количество световозвращающих поверхностей: дорожные сигнальные вехи с 1 шт. световозвращающих поверхностей или дорожные сигнальные вехи с 2 шт. световозвращающих поверхностей.</w:t>
      </w:r>
    </w:p>
    <w:p>
      <w:pPr>
        <w:pStyle w:val="Normal"/>
        <w:ind w:firstLine="708"/>
        <w:jc w:val="both"/>
        <w:rPr/>
      </w:pPr>
      <w:r>
        <w:rPr>
          <w:shd w:fill="FFFFFF" w:val="clear"/>
        </w:rPr>
        <w:t xml:space="preserve">Конусы. </w:t>
      </w:r>
      <w:r>
        <w:rPr/>
        <w:t>Дорожный конус должен состоять из тела конуса и опорной плиты. Тело дорожного конуса должно представлять собой усеченный конус. Опорная плита должна иметь 4-8 сторон или иметь форму круга. В плоскости вершины тела должно присутствовать круглое отверстие диаметром 40±1 мм. Высота дорожных конусов, H, мм: не более 1000. Внешний диаметр вершины тела дорожного конуса: должен составлять 60±15 мм. Конструкция дорожных конусов: должна обеспечивать: - неслипаемость и целостность световозвращающей поверхности полос при складывании конусов в стопки;- наличие не менее одной световозвращающей поверхности полос белого цвета шириной от 80 до 120 мм (включительно), выполненных с использованием световозвращающей пленки по ГОСТ 32945-2014, при этом остальная поверхность тела дорожного конуса может быть несветовозвращающей или световозвращающей, выполненной с использованием световозвращающей пленки по ГОСТ 32945-2014. Количество световозвращающих поверхностей полос белого цвета, штуки: 1 или 2 или 3 или 4. Требуется соответствие ГОСТ 32758-2014</w:t>
      </w:r>
    </w:p>
    <w:p>
      <w:pPr>
        <w:pStyle w:val="Normal"/>
        <w:ind w:firstLine="567"/>
        <w:jc w:val="both"/>
        <w:rPr/>
      </w:pPr>
      <w:r>
        <w:rPr/>
      </w:r>
    </w:p>
    <w:p>
      <w:pPr>
        <w:pStyle w:val="Normal"/>
        <w:ind w:firstLine="567"/>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tabs>
          <w:tab w:val="clear" w:pos="708"/>
          <w:tab w:val="left" w:pos="7845" w:leader="none"/>
        </w:tabs>
        <w:rPr>
          <w:rFonts w:eastAsia="Calibri"/>
          <w:b/>
          <w:b/>
          <w:bCs/>
        </w:rPr>
      </w:pPr>
      <w:r>
        <w:rPr>
          <w:rFonts w:eastAsia="Calibri"/>
          <w:b/>
          <w:bCs/>
        </w:rPr>
      </w:r>
    </w:p>
    <w:p>
      <w:pPr>
        <w:pStyle w:val="1"/>
        <w:numPr>
          <w:ilvl w:val="0"/>
          <w:numId w:val="0"/>
        </w:numPr>
        <w:spacing w:before="0" w:after="0"/>
        <w:rPr>
          <w:bCs/>
          <w:sz w:val="24"/>
          <w:szCs w:val="24"/>
        </w:rPr>
      </w:pPr>
      <w:bookmarkStart w:id="98" w:name="_Toc330804389"/>
      <w:bookmarkStart w:id="99" w:name="_Toc283298643"/>
      <w:bookmarkStart w:id="100" w:name="_Toc260918478"/>
      <w:bookmarkStart w:id="101" w:name="_Toc205370594"/>
      <w:r>
        <w:rPr>
          <w:bCs/>
          <w:sz w:val="24"/>
          <w:szCs w:val="24"/>
        </w:rPr>
        <w:t>РАЗДЕЛ 5.</w:t>
        <w:tab/>
        <w:t>ПРОЕКТ КОНТРАКТА</w:t>
      </w:r>
      <w:bookmarkEnd w:id="98"/>
      <w:bookmarkEnd w:id="99"/>
      <w:bookmarkEnd w:id="100"/>
      <w:bookmarkEnd w:id="101"/>
    </w:p>
    <w:p>
      <w:pPr>
        <w:pStyle w:val="Normal"/>
        <w:ind w:left="1612" w:hanging="892"/>
        <w:jc w:val="both"/>
        <w:rPr>
          <w:b/>
          <w:b/>
          <w:bCs/>
        </w:rPr>
      </w:pPr>
      <w:r>
        <w:rPr>
          <w:b/>
          <w:bCs/>
        </w:rPr>
      </w:r>
    </w:p>
    <w:p>
      <w:pPr>
        <w:pStyle w:val="Normal"/>
        <w:jc w:val="center"/>
        <w:rPr>
          <w:b/>
          <w:b/>
          <w:sz w:val="28"/>
        </w:rPr>
      </w:pPr>
      <w:r>
        <w:rPr>
          <w:b/>
          <w:sz w:val="28"/>
        </w:rPr>
        <w:t>Муниципальный контракт № ___</w:t>
      </w:r>
    </w:p>
    <w:p>
      <w:pPr>
        <w:pStyle w:val="Normal"/>
        <w:jc w:val="center"/>
        <w:rPr>
          <w:b/>
          <w:b/>
        </w:rPr>
      </w:pPr>
      <w:r>
        <w:rPr>
          <w:b/>
        </w:rPr>
        <w:t>Текущий ремонт автомобильных дорог в с.Курджиново и с.Псемен</w:t>
      </w:r>
    </w:p>
    <w:p>
      <w:pPr>
        <w:pStyle w:val="Normal"/>
        <w:jc w:val="both"/>
        <w:rPr>
          <w:b/>
          <w:b/>
        </w:rPr>
      </w:pPr>
      <w:r>
        <w:rPr>
          <w:b/>
        </w:rPr>
      </w:r>
    </w:p>
    <w:p>
      <w:pPr>
        <w:pStyle w:val="Normal"/>
        <w:jc w:val="both"/>
        <w:rPr/>
      </w:pPr>
      <w:r>
        <w:rPr/>
        <w:t>КЧР, ст. Преградная</w:t>
        <w:tab/>
        <w:tab/>
        <w:tab/>
        <w:tab/>
        <w:tab/>
        <w:t xml:space="preserve">                               «___» _________ 2019 г.</w:t>
      </w:r>
    </w:p>
    <w:p>
      <w:pPr>
        <w:pStyle w:val="Normal"/>
        <w:tabs>
          <w:tab w:val="clear" w:pos="708"/>
          <w:tab w:val="left" w:pos="0" w:leader="none"/>
        </w:tabs>
        <w:jc w:val="both"/>
        <w:rPr/>
      </w:pPr>
      <w:r>
        <w:rPr/>
      </w:r>
    </w:p>
    <w:p>
      <w:pPr>
        <w:pStyle w:val="Normal"/>
        <w:tabs>
          <w:tab w:val="clear" w:pos="708"/>
          <w:tab w:val="left" w:pos="0" w:leader="none"/>
        </w:tabs>
        <w:jc w:val="both"/>
        <w:rPr/>
      </w:pPr>
      <w:r>
        <w:rPr>
          <w:bCs/>
        </w:rPr>
        <w:t>Администрация Урупского муниципального района Карачаево-Черкесской Республики, именуемое в дальнейшем «Муниципальный заказчик» или «Заказчик», в лице главы Шутова Алексея Петровича, действующего на основании «Устав</w:t>
      </w:r>
      <w:r>
        <w:rPr/>
        <w:t>а»</w:t>
      </w:r>
      <w:r>
        <w:rPr>
          <w:bCs/>
        </w:rPr>
        <w:t>, с одной стороны</w:t>
      </w:r>
      <w:r>
        <w:rPr/>
        <w:t>, и ______________________________ в лице _______________________ действующего на основании __________________________________, именуемый в дальнейшем «Подрядчик», с другой стороны, (далее –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по результатам проведения электронного аукциона и на основании протокола от __________ 2019 г. заключили настоящий муниципальный контракт (далее по тексту – контракт) о нижеследующем:</w:t>
      </w:r>
    </w:p>
    <w:p>
      <w:pPr>
        <w:pStyle w:val="Normal"/>
        <w:tabs>
          <w:tab w:val="clear" w:pos="708"/>
          <w:tab w:val="left" w:pos="0" w:leader="none"/>
        </w:tabs>
        <w:ind w:firstLine="709"/>
        <w:jc w:val="both"/>
        <w:rPr/>
      </w:pPr>
      <w:r>
        <w:rPr/>
      </w:r>
    </w:p>
    <w:p>
      <w:pPr>
        <w:pStyle w:val="Normal"/>
        <w:shd w:val="clear" w:color="auto" w:fill="FFFFFF"/>
        <w:tabs>
          <w:tab w:val="clear" w:pos="708"/>
          <w:tab w:val="left" w:pos="0" w:leader="none"/>
        </w:tabs>
        <w:spacing w:before="0" w:after="0"/>
        <w:ind w:firstLine="709"/>
        <w:contextualSpacing/>
        <w:jc w:val="center"/>
        <w:rPr>
          <w:rFonts w:eastAsia="Gungsuh"/>
          <w:b/>
          <w:b/>
        </w:rPr>
      </w:pPr>
      <w:r>
        <w:rPr>
          <w:rFonts w:eastAsia="Gungsuh"/>
          <w:b/>
        </w:rPr>
        <w:t>1. Предмет контракта</w:t>
      </w:r>
    </w:p>
    <w:p>
      <w:pPr>
        <w:pStyle w:val="Normal"/>
        <w:ind w:firstLine="708"/>
        <w:jc w:val="both"/>
        <w:rPr>
          <w:rFonts w:eastAsia="Gungsuh"/>
        </w:rPr>
      </w:pPr>
      <w:r>
        <w:rPr>
          <w:rFonts w:eastAsia="Gungsuh"/>
        </w:rPr>
        <w:t>1.1. «Подрядчик» обязуется качественно, в установленный настоящим контрактом срок и в пределах установленной настоящим контрактом цены, выполнить работы по объекту: «Текущий ремонт автомобильных дорог в с. Курджиново и с. Псемен» (далее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
    <w:p>
      <w:pPr>
        <w:pStyle w:val="Normal"/>
        <w:tabs>
          <w:tab w:val="clear" w:pos="708"/>
          <w:tab w:val="left" w:pos="0" w:leader="none"/>
        </w:tabs>
        <w:ind w:firstLine="709"/>
        <w:jc w:val="both"/>
        <w:rPr>
          <w:rFonts w:eastAsia="Gungsuh"/>
        </w:rPr>
      </w:pPr>
      <w:r>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________2019 г). – Приложение № 1 к настоящему контракту, являющееся неотъемлемой частью настоящего контракта.</w:t>
      </w:r>
    </w:p>
    <w:p>
      <w:pPr>
        <w:pStyle w:val="Normal"/>
        <w:tabs>
          <w:tab w:val="clear" w:pos="708"/>
          <w:tab w:val="left" w:pos="7845" w:leader="none"/>
        </w:tabs>
        <w:ind w:firstLine="709"/>
        <w:jc w:val="both"/>
        <w:rPr/>
      </w:pPr>
      <w:r>
        <w:rPr/>
        <w:t>1.3. Все работы должны быть выполнены с момента заключения Контракта в течение 60 календарных дней.</w:t>
      </w:r>
    </w:p>
    <w:p>
      <w:pPr>
        <w:pStyle w:val="Normal"/>
        <w:tabs>
          <w:tab w:val="clear" w:pos="708"/>
          <w:tab w:val="left" w:pos="0" w:leader="none"/>
          <w:tab w:val="left" w:pos="567" w:leader="none"/>
        </w:tabs>
        <w:ind w:firstLine="709"/>
        <w:jc w:val="both"/>
        <w:rPr>
          <w:bCs/>
          <w:sz w:val="28"/>
          <w:highlight w:val="white"/>
        </w:rPr>
      </w:pPr>
      <w:r>
        <w:rPr/>
        <w:t xml:space="preserve">1.4. </w:t>
      </w:r>
      <w:r>
        <w:rPr>
          <w:rFonts w:eastAsia="Gungsuh"/>
        </w:rPr>
        <w:t xml:space="preserve">Сроки выполнения работ, согласованные «Заказчиком», являются исходным для определения </w:t>
      </w:r>
      <w:r>
        <w:rPr/>
        <w:t>имущественных санкций в случаях нарушения этих сроков, в порядке и размерах, установленных контрактом. Подрядчик вправе выполнить работы досрочно.</w:t>
      </w:r>
      <w:r>
        <w:rPr>
          <w:rStyle w:val="33"/>
          <w:b w:val="false"/>
        </w:rPr>
        <w:t xml:space="preserve"> </w:t>
      </w:r>
      <w:r>
        <w:rPr>
          <w:rStyle w:val="33"/>
          <w:b w:val="false"/>
          <w:sz w:val="24"/>
        </w:rPr>
        <w:t>Контрактом устанавливается один этап исполнения Контракта с момента его заключения и до окончания срока действия Контракта.</w:t>
      </w:r>
    </w:p>
    <w:p>
      <w:pPr>
        <w:pStyle w:val="Normal"/>
        <w:jc w:val="both"/>
        <w:rPr/>
      </w:pPr>
      <w:r>
        <w:rPr/>
        <w:t xml:space="preserve">         </w:t>
      </w:r>
      <w:r>
        <w:rPr/>
        <w:t>1.5. Место выполнения работ: Российская Федерация, Карачаево-Черкесская Республика, с. Курджиново, с. Псемен</w:t>
      </w:r>
    </w:p>
    <w:p>
      <w:pPr>
        <w:pStyle w:val="Normal"/>
        <w:jc w:val="both"/>
        <w:rPr/>
      </w:pPr>
      <w:r>
        <w:rPr/>
        <w:t xml:space="preserve">         </w:t>
      </w:r>
      <w:r>
        <w:rPr/>
        <w:t>1.6. Идентификационный код закупки: 193091200056909120100100090084211000</w:t>
      </w:r>
    </w:p>
    <w:p>
      <w:pPr>
        <w:pStyle w:val="Normal"/>
        <w:jc w:val="both"/>
        <w:rPr/>
      </w:pPr>
      <w:r>
        <w:rPr/>
      </w:r>
    </w:p>
    <w:p>
      <w:pPr>
        <w:pStyle w:val="Normal"/>
        <w:tabs>
          <w:tab w:val="clear" w:pos="708"/>
          <w:tab w:val="left" w:pos="0" w:leader="none"/>
          <w:tab w:val="left" w:pos="567" w:leader="none"/>
        </w:tabs>
        <w:ind w:firstLine="709"/>
        <w:jc w:val="center"/>
        <w:rPr>
          <w:b/>
          <w:b/>
        </w:rPr>
      </w:pPr>
      <w:r>
        <w:rPr>
          <w:b/>
        </w:rPr>
        <w:t>2.Цена контракта и порядок расчетов</w:t>
      </w:r>
    </w:p>
    <w:p>
      <w:pPr>
        <w:pStyle w:val="Normal"/>
        <w:tabs>
          <w:tab w:val="clear" w:pos="708"/>
          <w:tab w:val="left" w:pos="0" w:leader="none"/>
        </w:tabs>
        <w:ind w:firstLine="709"/>
        <w:jc w:val="both"/>
        <w:rPr>
          <w:rFonts w:eastAsia="Gungsuh"/>
        </w:rPr>
      </w:pPr>
      <w:r>
        <w:rPr>
          <w:rFonts w:eastAsia="Gungsuh"/>
        </w:rPr>
        <w:t>2.1. Стоимость работ, подлежащих выполнению, составляет: ________________ руб. (_________________________________)</w:t>
      </w:r>
    </w:p>
    <w:p>
      <w:pPr>
        <w:pStyle w:val="Normal"/>
        <w:tabs>
          <w:tab w:val="clear" w:pos="708"/>
          <w:tab w:val="left" w:pos="0" w:leader="none"/>
        </w:tabs>
        <w:ind w:firstLine="709"/>
        <w:jc w:val="both"/>
        <w:rPr>
          <w:rFonts w:eastAsia="Gungsuh"/>
        </w:rPr>
      </w:pPr>
      <w:r>
        <w:rPr>
          <w:rFonts w:eastAsia="Gungsuh"/>
        </w:rPr>
        <w:t>Заказчик осуществляет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tabs>
          <w:tab w:val="clear" w:pos="708"/>
          <w:tab w:val="left" w:pos="0" w:leader="none"/>
        </w:tabs>
        <w:ind w:firstLine="709"/>
        <w:jc w:val="both"/>
        <w:rPr>
          <w:rFonts w:eastAsia="Gungsuh"/>
        </w:rPr>
      </w:pPr>
      <w:r>
        <w:rPr>
          <w:rFonts w:eastAsia="Gungsuh"/>
        </w:rPr>
        <w:t xml:space="preserve">2.2. Цена контракта является твердой и определяется на весь срок исполнения контракта. </w:t>
      </w:r>
    </w:p>
    <w:p>
      <w:pPr>
        <w:pStyle w:val="Normal"/>
        <w:widowControl w:val="false"/>
        <w:tabs>
          <w:tab w:val="clear" w:pos="708"/>
          <w:tab w:val="left" w:pos="0" w:leader="none"/>
        </w:tabs>
        <w:ind w:firstLine="709"/>
        <w:jc w:val="both"/>
        <w:rPr>
          <w:rFonts w:eastAsia="Gungsuh"/>
          <w:lang w:eastAsia="en-US"/>
        </w:rPr>
      </w:pPr>
      <w:r>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pPr>
        <w:pStyle w:val="Normal"/>
        <w:tabs>
          <w:tab w:val="clear" w:pos="708"/>
          <w:tab w:val="left" w:pos="0" w:leader="none"/>
          <w:tab w:val="left" w:pos="81" w:leader="none"/>
        </w:tabs>
        <w:ind w:firstLine="709"/>
        <w:jc w:val="both"/>
        <w:rPr>
          <w:rFonts w:eastAsia="Gungsuh"/>
          <w:lang w:eastAsia="en-US"/>
        </w:rPr>
      </w:pPr>
      <w:r>
        <w:rPr>
          <w:rFonts w:eastAsia="Gungsuh"/>
          <w:lang w:eastAsia="en-US"/>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pPr>
        <w:pStyle w:val="Normal"/>
        <w:tabs>
          <w:tab w:val="clear" w:pos="708"/>
          <w:tab w:val="left" w:pos="0" w:leader="none"/>
          <w:tab w:val="left" w:pos="81" w:leader="none"/>
        </w:tabs>
        <w:ind w:firstLine="709"/>
        <w:jc w:val="both"/>
        <w:rPr>
          <w:rFonts w:eastAsia="Gungsuh"/>
          <w:lang w:eastAsia="en-US"/>
        </w:rPr>
      </w:pPr>
      <w:r>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pPr>
        <w:pStyle w:val="Normal"/>
        <w:tabs>
          <w:tab w:val="clear" w:pos="708"/>
          <w:tab w:val="left" w:pos="0" w:leader="none"/>
          <w:tab w:val="left" w:pos="81" w:leader="none"/>
        </w:tabs>
        <w:ind w:firstLine="709"/>
        <w:jc w:val="both"/>
        <w:rPr>
          <w:rFonts w:eastAsia="Gungsuh"/>
          <w:lang w:eastAsia="en-US"/>
        </w:rPr>
      </w:pPr>
      <w:r>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Pr/>
        <w:t>30 (тридцать) календарных дней с момента подписания данных актов</w:t>
      </w:r>
      <w:r>
        <w:rPr>
          <w:rFonts w:eastAsia="Gungsuh"/>
          <w:lang w:eastAsia="en-US"/>
        </w:rPr>
        <w:t>.</w:t>
      </w:r>
    </w:p>
    <w:p>
      <w:pPr>
        <w:pStyle w:val="Normal"/>
        <w:tabs>
          <w:tab w:val="clear" w:pos="708"/>
          <w:tab w:val="left" w:pos="0" w:leader="none"/>
          <w:tab w:val="left" w:pos="81" w:leader="none"/>
        </w:tabs>
        <w:ind w:firstLine="709"/>
        <w:jc w:val="both"/>
        <w:rPr>
          <w:rFonts w:eastAsia="Gungsuh"/>
        </w:rPr>
      </w:pPr>
      <w:r>
        <w:rPr>
          <w:rFonts w:eastAsia="Gungsuh"/>
          <w:lang w:eastAsia="en-US"/>
        </w:rPr>
        <w:t>2.6. В случае начисления</w:t>
      </w:r>
      <w:r>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pPr>
        <w:pStyle w:val="Normal"/>
        <w:tabs>
          <w:tab w:val="clear" w:pos="708"/>
          <w:tab w:val="left" w:pos="0" w:leader="none"/>
        </w:tabs>
        <w:ind w:firstLine="709"/>
        <w:jc w:val="both"/>
        <w:rPr>
          <w:rFonts w:eastAsia="Gungsuh"/>
        </w:rPr>
      </w:pPr>
      <w:r>
        <w:rPr>
          <w:rFonts w:eastAsia="Gungsuh"/>
        </w:rPr>
        <w:t xml:space="preserve">2.7 </w:t>
      </w:r>
      <w:r>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w:t>
      </w:r>
    </w:p>
    <w:p>
      <w:pPr>
        <w:pStyle w:val="Normal"/>
        <w:tabs>
          <w:tab w:val="clear" w:pos="708"/>
          <w:tab w:val="left" w:pos="0" w:leader="none"/>
          <w:tab w:val="left" w:pos="81" w:leader="none"/>
        </w:tabs>
        <w:ind w:firstLine="709"/>
        <w:jc w:val="both"/>
        <w:rPr>
          <w:rFonts w:eastAsia="Gungsuh"/>
        </w:rPr>
      </w:pPr>
      <w:r>
        <w:rPr>
          <w:rFonts w:eastAsia="Gungsuh"/>
        </w:rPr>
      </w:r>
    </w:p>
    <w:p>
      <w:pPr>
        <w:pStyle w:val="Normal"/>
        <w:keepNext w:val="true"/>
        <w:keepLines/>
        <w:numPr>
          <w:ilvl w:val="0"/>
          <w:numId w:val="0"/>
        </w:numPr>
        <w:tabs>
          <w:tab w:val="clear" w:pos="708"/>
          <w:tab w:val="left" w:pos="0" w:leader="none"/>
        </w:tabs>
        <w:ind w:firstLine="709"/>
        <w:jc w:val="center"/>
        <w:outlineLvl w:val="1"/>
        <w:rPr>
          <w:b/>
          <w:b/>
        </w:rPr>
      </w:pPr>
      <w:r>
        <w:rPr>
          <w:b/>
        </w:rPr>
        <w:t>3. Порядок приемки выполненных работ</w:t>
      </w:r>
    </w:p>
    <w:p>
      <w:pPr>
        <w:pStyle w:val="Normal"/>
        <w:tabs>
          <w:tab w:val="clear" w:pos="708"/>
          <w:tab w:val="left" w:pos="0" w:leader="none"/>
          <w:tab w:val="left" w:pos="567" w:leader="none"/>
        </w:tabs>
        <w:ind w:firstLine="709"/>
        <w:jc w:val="both"/>
        <w:rPr>
          <w:rFonts w:eastAsia="Gungsuh"/>
        </w:rPr>
      </w:pPr>
      <w:r>
        <w:rPr>
          <w:rFonts w:eastAsia="Gungsuh"/>
        </w:rPr>
        <w:t>3.1. 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Normal"/>
        <w:tabs>
          <w:tab w:val="clear" w:pos="708"/>
          <w:tab w:val="left" w:pos="0" w:leader="none"/>
          <w:tab w:val="left" w:pos="567" w:leader="none"/>
        </w:tabs>
        <w:ind w:firstLine="709"/>
        <w:jc w:val="both"/>
        <w:rPr>
          <w:rFonts w:eastAsia="Gungsuh"/>
        </w:rPr>
      </w:pPr>
      <w:r>
        <w:rPr>
          <w:rFonts w:eastAsia="Gungsuh"/>
        </w:rPr>
        <w:t xml:space="preserve">Моментом завершения выполнения работ в целом будет считаться дата </w:t>
      </w:r>
      <w:r>
        <w:rPr/>
        <w:t>подписания сторонами актов о приемке выполненных работ (форма КС-2) и справок о стоимости выполненных работ (форма КС-3)</w:t>
      </w:r>
      <w:r>
        <w:rPr>
          <w:rFonts w:eastAsia="Gungsuh"/>
        </w:rPr>
        <w:t>.</w:t>
      </w:r>
    </w:p>
    <w:p>
      <w:pPr>
        <w:pStyle w:val="Normal"/>
        <w:tabs>
          <w:tab w:val="clear" w:pos="708"/>
          <w:tab w:val="left" w:pos="0" w:leader="none"/>
          <w:tab w:val="left" w:pos="567" w:leader="none"/>
        </w:tabs>
        <w:ind w:firstLine="709"/>
        <w:jc w:val="both"/>
        <w:rPr>
          <w:rFonts w:eastAsia="Gungsuh"/>
        </w:rPr>
      </w:pPr>
      <w:r>
        <w:rPr>
          <w:rFonts w:eastAsia="Gungsuh"/>
        </w:rPr>
        <w:t>3.2. Никакие задержки и нарушения сроков выполнения работ не могут служить основанием для требования Подрядчика о продлении срока выполнения работ.</w:t>
      </w:r>
    </w:p>
    <w:p>
      <w:pPr>
        <w:pStyle w:val="Normal"/>
        <w:shd w:val="clear" w:color="auto" w:fill="FFFFFF"/>
        <w:tabs>
          <w:tab w:val="clear" w:pos="708"/>
          <w:tab w:val="left" w:pos="0" w:leader="none"/>
        </w:tabs>
        <w:ind w:firstLine="709"/>
        <w:jc w:val="both"/>
        <w:rPr/>
      </w:pPr>
      <w:r>
        <w:rPr/>
        <w:t>3.3. Результат выполненных работ принимается «Заказчиком» по факту выполнения всех предусмотренных настоящим контрактом работ: «Подрядчик» представляет по 3 экз. актов о приемке выполненных работ по форме КС-2, справок о стоимости выполненных работ и затрат по форме КС-3.</w:t>
      </w:r>
    </w:p>
    <w:p>
      <w:pPr>
        <w:pStyle w:val="Normal"/>
        <w:shd w:val="clear" w:color="auto" w:fill="FFFFFF"/>
        <w:tabs>
          <w:tab w:val="clear" w:pos="708"/>
          <w:tab w:val="left" w:pos="0" w:leader="none"/>
        </w:tabs>
        <w:ind w:firstLine="709"/>
        <w:jc w:val="both"/>
        <w:rPr/>
      </w:pPr>
      <w:r>
        <w:rPr/>
        <w:t>3.4. «Подрядчик» обязан официально известить «Заказчика» в письменном виде о готовности работ к сдаче-приемке не менее чем за 3 (три) дня до начала приемки.</w:t>
      </w:r>
    </w:p>
    <w:p>
      <w:pPr>
        <w:pStyle w:val="Normal"/>
        <w:shd w:val="clear" w:color="auto" w:fill="FFFFFF"/>
        <w:tabs>
          <w:tab w:val="clear" w:pos="708"/>
          <w:tab w:val="left" w:pos="0" w:leader="none"/>
        </w:tabs>
        <w:ind w:firstLine="709"/>
        <w:jc w:val="both"/>
        <w:rPr/>
      </w:pPr>
      <w:r>
        <w:rPr/>
        <w:t>3.5. Работы принимаются «Заказчиком» в соответствии с условиями контракта в течение 3 (три) дней с момента получения от Подрядчика уведомления о завершении выполнения работ.</w:t>
      </w:r>
    </w:p>
    <w:p>
      <w:pPr>
        <w:pStyle w:val="Normal"/>
        <w:shd w:val="clear" w:color="auto" w:fill="FFFFFF"/>
        <w:tabs>
          <w:tab w:val="clear" w:pos="708"/>
          <w:tab w:val="left" w:pos="0" w:leader="none"/>
        </w:tabs>
        <w:ind w:firstLine="709"/>
        <w:jc w:val="both"/>
        <w:rPr/>
      </w:pPr>
      <w:r>
        <w:rPr/>
        <w:t>3.6.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и время повторной приемки. В данном случае работы не принимаются до момента устранения выявленных нарушений.</w:t>
      </w:r>
    </w:p>
    <w:p>
      <w:pPr>
        <w:pStyle w:val="Normal"/>
        <w:shd w:val="clear" w:color="auto" w:fill="FFFFFF"/>
        <w:tabs>
          <w:tab w:val="clear" w:pos="708"/>
          <w:tab w:val="left" w:pos="0" w:leader="none"/>
        </w:tabs>
        <w:ind w:firstLine="709"/>
        <w:jc w:val="both"/>
        <w:rPr/>
      </w:pPr>
      <w:r>
        <w:rPr/>
        <w:t>3.7.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 (три) дней.</w:t>
      </w:r>
    </w:p>
    <w:p>
      <w:pPr>
        <w:pStyle w:val="Normal"/>
        <w:shd w:val="clear" w:color="auto" w:fill="FFFFFF"/>
        <w:tabs>
          <w:tab w:val="clear" w:pos="708"/>
          <w:tab w:val="left" w:pos="0" w:leader="none"/>
        </w:tabs>
        <w:ind w:firstLine="709"/>
        <w:jc w:val="both"/>
        <w:rPr/>
      </w:pPr>
      <w:r>
        <w:rPr/>
        <w:t xml:space="preserve">3.8.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
    <w:p>
      <w:pPr>
        <w:pStyle w:val="Normal"/>
        <w:shd w:val="clear" w:color="auto" w:fill="FFFFFF"/>
        <w:tabs>
          <w:tab w:val="clear" w:pos="708"/>
          <w:tab w:val="left" w:pos="0" w:leader="none"/>
        </w:tabs>
        <w:ind w:firstLine="709"/>
        <w:jc w:val="both"/>
        <w:rPr/>
      </w:pPr>
      <w:r>
        <w:rPr/>
        <w:t>3.9. В случае досрочного выполнения работ Заказчик вправе досрочно принять и оплатить выполненные работы.</w:t>
      </w:r>
    </w:p>
    <w:p>
      <w:pPr>
        <w:pStyle w:val="Normal"/>
        <w:shd w:val="clear" w:color="auto" w:fill="FFFFFF"/>
        <w:tabs>
          <w:tab w:val="clear" w:pos="708"/>
          <w:tab w:val="left" w:pos="0" w:leader="none"/>
        </w:tabs>
        <w:ind w:firstLine="709"/>
        <w:jc w:val="both"/>
        <w:rPr/>
      </w:pPr>
      <w:r>
        <w:rPr/>
        <w:t>3.10.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pPr>
        <w:pStyle w:val="Normal"/>
        <w:shd w:val="clear" w:color="auto" w:fill="FFFFFF"/>
        <w:tabs>
          <w:tab w:val="clear" w:pos="708"/>
          <w:tab w:val="left" w:pos="0" w:leader="none"/>
        </w:tabs>
        <w:ind w:firstLine="709"/>
        <w:jc w:val="both"/>
        <w:rPr/>
      </w:pPr>
      <w:r>
        <w:rPr/>
        <w:t>3.11.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Normal"/>
        <w:shd w:val="clear" w:color="auto" w:fill="FFFFFF"/>
        <w:tabs>
          <w:tab w:val="clear" w:pos="708"/>
          <w:tab w:val="left" w:pos="0" w:leader="none"/>
        </w:tabs>
        <w:ind w:firstLine="709"/>
        <w:jc w:val="both"/>
        <w:rPr/>
      </w:pPr>
      <w:r>
        <w:rPr/>
        <w:t>3.12. Заказчик вправе не отказывать в приемке результатов выполненной работы в случае выявления несоответствия этих результатов либо этих работ условиям контракта, если выявленное несоответствие не препятствует приемке этих результатов либо этих работ и устранено Подрядчиком.</w:t>
      </w:r>
    </w:p>
    <w:p>
      <w:pPr>
        <w:pStyle w:val="Normal"/>
        <w:keepNext w:val="true"/>
        <w:keepLines/>
        <w:numPr>
          <w:ilvl w:val="0"/>
          <w:numId w:val="0"/>
        </w:numPr>
        <w:tabs>
          <w:tab w:val="clear" w:pos="708"/>
          <w:tab w:val="left" w:pos="0" w:leader="none"/>
        </w:tabs>
        <w:ind w:left="360" w:firstLine="709"/>
        <w:jc w:val="both"/>
        <w:outlineLvl w:val="1"/>
        <w:rPr>
          <w:b/>
          <w:b/>
        </w:rPr>
      </w:pPr>
      <w:r>
        <w:rPr>
          <w:b/>
        </w:rPr>
      </w:r>
    </w:p>
    <w:p>
      <w:pPr>
        <w:pStyle w:val="Normal"/>
        <w:keepNext w:val="true"/>
        <w:keepLines/>
        <w:numPr>
          <w:ilvl w:val="0"/>
          <w:numId w:val="0"/>
        </w:numPr>
        <w:tabs>
          <w:tab w:val="clear" w:pos="708"/>
          <w:tab w:val="left" w:pos="0" w:leader="none"/>
        </w:tabs>
        <w:ind w:left="360" w:firstLine="709"/>
        <w:jc w:val="center"/>
        <w:outlineLvl w:val="1"/>
        <w:rPr>
          <w:b/>
          <w:b/>
        </w:rPr>
      </w:pPr>
      <w:r>
        <w:rPr>
          <w:b/>
        </w:rPr>
        <w:t>4. Обязательства сторон</w:t>
      </w:r>
    </w:p>
    <w:p>
      <w:pPr>
        <w:pStyle w:val="Normal"/>
        <w:tabs>
          <w:tab w:val="clear" w:pos="708"/>
          <w:tab w:val="left" w:pos="0" w:leader="none"/>
        </w:tabs>
        <w:ind w:firstLine="709"/>
        <w:jc w:val="both"/>
        <w:rPr>
          <w:rFonts w:eastAsia="Gungsuh"/>
          <w:b/>
          <w:b/>
        </w:rPr>
      </w:pPr>
      <w:r>
        <w:rPr>
          <w:rFonts w:eastAsia="Gungsuh"/>
          <w:b/>
        </w:rPr>
        <w:t>4.1. Подрядчик обязан:</w:t>
      </w:r>
    </w:p>
    <w:p>
      <w:pPr>
        <w:pStyle w:val="Normal"/>
        <w:tabs>
          <w:tab w:val="clear" w:pos="708"/>
          <w:tab w:val="left" w:pos="0" w:leader="none"/>
        </w:tabs>
        <w:ind w:firstLine="709"/>
        <w:jc w:val="both"/>
        <w:rPr>
          <w:rFonts w:eastAsia="Gungsuh"/>
        </w:rPr>
      </w:pPr>
      <w:r>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pPr>
        <w:pStyle w:val="Normal"/>
        <w:tabs>
          <w:tab w:val="clear" w:pos="708"/>
          <w:tab w:val="left" w:pos="0" w:leader="none"/>
        </w:tabs>
        <w:ind w:firstLine="709"/>
        <w:jc w:val="both"/>
        <w:rPr>
          <w:rFonts w:eastAsia="Gungsuh"/>
        </w:rPr>
      </w:pPr>
      <w:r>
        <w:rPr>
          <w:rFonts w:eastAsia="Gungsuh"/>
        </w:rPr>
        <w:t>4.1.2. Обеспечить ежедневную уборку на объекте после очередного выполнения работ собственными силами и инструментами.</w:t>
      </w:r>
    </w:p>
    <w:p>
      <w:pPr>
        <w:pStyle w:val="Normal"/>
        <w:tabs>
          <w:tab w:val="clear" w:pos="708"/>
          <w:tab w:val="left" w:pos="0" w:leader="none"/>
        </w:tabs>
        <w:ind w:firstLine="709"/>
        <w:jc w:val="both"/>
        <w:rPr>
          <w:rFonts w:eastAsia="Gungsuh"/>
        </w:rPr>
      </w:pPr>
      <w:r>
        <w:rPr>
          <w:rFonts w:eastAsia="Gungsuh"/>
        </w:rPr>
        <w:t>4.1.3. Предоставить копии сертификатов соответствия на используемые материалы.</w:t>
      </w:r>
    </w:p>
    <w:p>
      <w:pPr>
        <w:pStyle w:val="Normal"/>
        <w:tabs>
          <w:tab w:val="clear" w:pos="708"/>
          <w:tab w:val="left" w:pos="0" w:leader="none"/>
        </w:tabs>
        <w:ind w:firstLine="709"/>
        <w:jc w:val="both"/>
        <w:rPr>
          <w:rFonts w:eastAsia="Gungsuh"/>
        </w:rPr>
      </w:pPr>
      <w:r>
        <w:rPr>
          <w:rFonts w:eastAsia="Gungsuh"/>
        </w:rPr>
        <w:t>4.1.4. Бережно относиться к имуществу Заказчика, а в случае его порчи, кражи, возмещать причиненный Заказчику ущерб.</w:t>
      </w:r>
    </w:p>
    <w:p>
      <w:pPr>
        <w:pStyle w:val="Normal"/>
        <w:tabs>
          <w:tab w:val="clear" w:pos="708"/>
          <w:tab w:val="left" w:pos="0" w:leader="none"/>
        </w:tabs>
        <w:ind w:firstLine="709"/>
        <w:jc w:val="both"/>
        <w:rPr>
          <w:rFonts w:eastAsia="Gungsuh"/>
        </w:rPr>
      </w:pPr>
      <w:r>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pPr>
        <w:pStyle w:val="Normal"/>
        <w:tabs>
          <w:tab w:val="clear" w:pos="708"/>
          <w:tab w:val="left" w:pos="0" w:leader="none"/>
        </w:tabs>
        <w:ind w:firstLine="709"/>
        <w:jc w:val="both"/>
        <w:rPr/>
      </w:pPr>
      <w:r>
        <w:rPr/>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pPr>
        <w:pStyle w:val="Normal"/>
        <w:widowControl w:val="false"/>
        <w:numPr>
          <w:ilvl w:val="0"/>
          <w:numId w:val="0"/>
        </w:numPr>
        <w:tabs>
          <w:tab w:val="clear" w:pos="708"/>
          <w:tab w:val="left" w:pos="0" w:leader="none"/>
        </w:tabs>
        <w:ind w:firstLine="709"/>
        <w:jc w:val="both"/>
        <w:outlineLvl w:val="0"/>
        <w:rPr/>
      </w:pPr>
      <w:r>
        <w:rPr/>
        <w:t>4.1.7.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pPr>
        <w:pStyle w:val="Normal"/>
        <w:tabs>
          <w:tab w:val="clear" w:pos="708"/>
          <w:tab w:val="left" w:pos="0" w:leader="none"/>
        </w:tabs>
        <w:ind w:firstLine="709"/>
        <w:jc w:val="both"/>
        <w:rPr>
          <w:rFonts w:eastAsia="Gungsuh"/>
          <w:b/>
          <w:b/>
        </w:rPr>
      </w:pPr>
      <w:r>
        <w:rPr>
          <w:rFonts w:eastAsia="Gungsuh"/>
          <w:b/>
        </w:rPr>
        <w:t>4.2. Заказчик обязан:</w:t>
      </w:r>
    </w:p>
    <w:p>
      <w:pPr>
        <w:pStyle w:val="Normal"/>
        <w:tabs>
          <w:tab w:val="clear" w:pos="708"/>
          <w:tab w:val="left" w:pos="0" w:leader="none"/>
        </w:tabs>
        <w:ind w:firstLine="709"/>
        <w:jc w:val="both"/>
        <w:rPr>
          <w:rFonts w:eastAsia="Gungsuh"/>
        </w:rPr>
      </w:pPr>
      <w:r>
        <w:rPr>
          <w:rFonts w:eastAsia="Gungsuh"/>
        </w:rPr>
        <w:t>4.2.1. Передать Подрядчику в течение 1 рабочего дня с момента заключения контракта рабочую документацию.</w:t>
      </w:r>
    </w:p>
    <w:p>
      <w:pPr>
        <w:pStyle w:val="Normal"/>
        <w:tabs>
          <w:tab w:val="clear" w:pos="708"/>
          <w:tab w:val="left" w:pos="0" w:leader="none"/>
        </w:tabs>
        <w:ind w:firstLine="709"/>
        <w:jc w:val="both"/>
        <w:rPr>
          <w:rFonts w:eastAsia="Gungsuh"/>
        </w:rPr>
      </w:pPr>
      <w:r>
        <w:rPr>
          <w:rFonts w:eastAsia="Gungsuh"/>
        </w:rPr>
        <w:t>4.2.2. Обеспечить допуск персонала Подрядчика на производство работ территории Заказчика.</w:t>
      </w:r>
    </w:p>
    <w:p>
      <w:pPr>
        <w:pStyle w:val="Normal"/>
        <w:tabs>
          <w:tab w:val="clear" w:pos="708"/>
          <w:tab w:val="left" w:pos="0" w:leader="none"/>
        </w:tabs>
        <w:ind w:firstLine="709"/>
        <w:jc w:val="both"/>
        <w:rPr>
          <w:rFonts w:eastAsia="Gungsuh"/>
        </w:rPr>
      </w:pPr>
      <w:r>
        <w:rPr>
          <w:rFonts w:eastAsia="Gungsuh"/>
        </w:rPr>
        <w:t>4.2.3. Оплачивать Подрядчику работы, предусмотренные пунктом 1.1 настоящего контракта, в размерах и в сроки, установленные контрактом.</w:t>
      </w:r>
    </w:p>
    <w:p>
      <w:pPr>
        <w:pStyle w:val="Normal"/>
        <w:tabs>
          <w:tab w:val="clear" w:pos="708"/>
          <w:tab w:val="left" w:pos="0" w:leader="none"/>
        </w:tabs>
        <w:ind w:firstLine="709"/>
        <w:jc w:val="both"/>
        <w:rPr>
          <w:rFonts w:eastAsia="Gungsuh"/>
        </w:rPr>
      </w:pPr>
      <w:r>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pPr>
        <w:pStyle w:val="Normal"/>
        <w:tabs>
          <w:tab w:val="clear" w:pos="708"/>
          <w:tab w:val="left" w:pos="0" w:leader="none"/>
        </w:tabs>
        <w:ind w:firstLine="709"/>
        <w:jc w:val="both"/>
        <w:rPr>
          <w:rFonts w:eastAsia="Gungsuh"/>
        </w:rPr>
      </w:pPr>
      <w:r>
        <w:rPr>
          <w:rFonts w:eastAsia="Gungsuh"/>
        </w:rPr>
        <w:t>4.2.5.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pPr>
        <w:pStyle w:val="Normal"/>
        <w:tabs>
          <w:tab w:val="clear" w:pos="708"/>
          <w:tab w:val="left" w:pos="0" w:leader="none"/>
        </w:tabs>
        <w:ind w:firstLine="709"/>
        <w:jc w:val="both"/>
        <w:rPr>
          <w:rFonts w:eastAsia="Gungsuh"/>
        </w:rPr>
      </w:pPr>
      <w:r>
        <w:rPr>
          <w:rFonts w:eastAsia="Gungsuh"/>
        </w:rPr>
        <w:t>4.2.6. Заказчик обязан обеспечить приемку выполненных работ в соответствии с условиями настоящего контракта.</w:t>
      </w:r>
    </w:p>
    <w:p>
      <w:pPr>
        <w:pStyle w:val="Normal"/>
        <w:tabs>
          <w:tab w:val="clear" w:pos="708"/>
          <w:tab w:val="left" w:pos="0" w:leader="none"/>
        </w:tabs>
        <w:ind w:firstLine="709"/>
        <w:jc w:val="both"/>
        <w:rPr>
          <w:rFonts w:eastAsia="Gungsuh"/>
          <w:b/>
          <w:b/>
        </w:rPr>
      </w:pPr>
      <w:r>
        <w:rPr>
          <w:rFonts w:eastAsia="Gungsuh"/>
          <w:b/>
        </w:rPr>
        <w:t>4.3. Подрядчик имеет право:</w:t>
      </w:r>
    </w:p>
    <w:p>
      <w:pPr>
        <w:pStyle w:val="Normal"/>
        <w:tabs>
          <w:tab w:val="clear" w:pos="708"/>
          <w:tab w:val="left" w:pos="0" w:leader="none"/>
        </w:tabs>
        <w:ind w:firstLine="709"/>
        <w:jc w:val="both"/>
        <w:rPr>
          <w:rFonts w:eastAsia="Gungsuh"/>
        </w:rPr>
      </w:pPr>
      <w:r>
        <w:rPr>
          <w:rFonts w:eastAsia="Gungsuh"/>
        </w:rPr>
        <w:t>4.3.1. Привлекать Заказчика к проверке за исполнением им (Подрядчиком) обязанностей по настоящему контракту.</w:t>
      </w:r>
    </w:p>
    <w:p>
      <w:pPr>
        <w:pStyle w:val="Normal"/>
        <w:tabs>
          <w:tab w:val="clear" w:pos="708"/>
          <w:tab w:val="left" w:pos="0" w:leader="none"/>
        </w:tabs>
        <w:ind w:firstLine="709"/>
        <w:jc w:val="both"/>
        <w:rPr/>
      </w:pPr>
      <w:r>
        <w:rPr>
          <w:rFonts w:eastAsia="Gungsuh"/>
        </w:rPr>
        <w:t xml:space="preserve">4.3.2. </w:t>
      </w:r>
      <w:r>
        <w:rPr/>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pPr>
        <w:pStyle w:val="Normal"/>
        <w:tabs>
          <w:tab w:val="clear" w:pos="708"/>
          <w:tab w:val="left" w:pos="0" w:leader="none"/>
        </w:tabs>
        <w:ind w:firstLine="709"/>
        <w:jc w:val="both"/>
        <w:rPr/>
      </w:pPr>
      <w:r>
        <w:rPr/>
        <w:t>4.3.3. Подрядчик вправе требовать своевременной оплаты надлежащим образом выполненных и принятых Заказчиком работ.</w:t>
      </w:r>
    </w:p>
    <w:p>
      <w:pPr>
        <w:pStyle w:val="Normal"/>
        <w:tabs>
          <w:tab w:val="clear" w:pos="708"/>
          <w:tab w:val="left" w:pos="0" w:leader="none"/>
        </w:tabs>
        <w:ind w:firstLine="709"/>
        <w:jc w:val="both"/>
        <w:rPr>
          <w:rFonts w:eastAsia="Gungsuh"/>
          <w:b/>
          <w:b/>
        </w:rPr>
      </w:pPr>
      <w:r>
        <w:rPr>
          <w:rFonts w:eastAsia="Gungsuh"/>
          <w:b/>
        </w:rPr>
        <w:t>4.4.Заказчик имеет право:</w:t>
      </w:r>
    </w:p>
    <w:p>
      <w:pPr>
        <w:pStyle w:val="Normal"/>
        <w:numPr>
          <w:ilvl w:val="2"/>
          <w:numId w:val="5"/>
        </w:numPr>
        <w:tabs>
          <w:tab w:val="clear" w:pos="708"/>
          <w:tab w:val="left" w:pos="0" w:leader="none"/>
        </w:tabs>
        <w:overflowPunct w:val="true"/>
        <w:ind w:left="0" w:firstLine="709"/>
        <w:jc w:val="both"/>
        <w:textAlignment w:val="baseline"/>
        <w:rPr>
          <w:rFonts w:eastAsia="Gungsuh"/>
        </w:rPr>
      </w:pPr>
      <w:r>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pPr>
        <w:pStyle w:val="Normal"/>
        <w:numPr>
          <w:ilvl w:val="2"/>
          <w:numId w:val="5"/>
        </w:numPr>
        <w:tabs>
          <w:tab w:val="clear" w:pos="708"/>
          <w:tab w:val="left" w:pos="0" w:leader="none"/>
        </w:tabs>
        <w:overflowPunct w:val="true"/>
        <w:ind w:left="0" w:firstLine="709"/>
        <w:jc w:val="both"/>
        <w:textAlignment w:val="baseline"/>
        <w:rPr>
          <w:rFonts w:eastAsia="Gungsuh"/>
        </w:rPr>
      </w:pPr>
      <w:r>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pPr>
        <w:pStyle w:val="Normal"/>
        <w:tabs>
          <w:tab w:val="clear" w:pos="708"/>
          <w:tab w:val="left" w:pos="0" w:leader="none"/>
        </w:tabs>
        <w:ind w:firstLine="709"/>
        <w:jc w:val="both"/>
        <w:rPr>
          <w:rFonts w:eastAsia="Gungsuh"/>
        </w:rPr>
      </w:pPr>
      <w:r>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pPr>
        <w:pStyle w:val="Normal"/>
        <w:tabs>
          <w:tab w:val="clear" w:pos="708"/>
          <w:tab w:val="left" w:pos="0" w:leader="none"/>
        </w:tabs>
        <w:ind w:firstLine="709"/>
        <w:jc w:val="both"/>
        <w:rPr>
          <w:rFonts w:eastAsia="Gungsuh"/>
        </w:rPr>
      </w:pPr>
      <w:r>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pPr>
        <w:pStyle w:val="Normal"/>
        <w:tabs>
          <w:tab w:val="clear" w:pos="708"/>
          <w:tab w:val="left" w:pos="0" w:leader="none"/>
        </w:tabs>
        <w:ind w:firstLine="709"/>
        <w:jc w:val="center"/>
        <w:rPr>
          <w:rFonts w:eastAsia="Gungsuh"/>
          <w:b/>
          <w:b/>
        </w:rPr>
      </w:pPr>
      <w:r>
        <w:rPr>
          <w:rFonts w:eastAsia="Gungsuh"/>
          <w:b/>
        </w:rPr>
        <w:t>5. Гарантийные обязательства</w:t>
      </w:r>
    </w:p>
    <w:p>
      <w:pPr>
        <w:pStyle w:val="Normal"/>
        <w:tabs>
          <w:tab w:val="clear" w:pos="708"/>
          <w:tab w:val="left" w:pos="0" w:leader="none"/>
        </w:tabs>
        <w:ind w:firstLine="709"/>
        <w:jc w:val="both"/>
        <w:rPr>
          <w:rFonts w:eastAsia="Gungsuh"/>
        </w:rPr>
      </w:pPr>
      <w:r>
        <w:rPr>
          <w:rFonts w:eastAsia="Gungsuh"/>
        </w:rPr>
        <w:t>5.1. Срок гарантии выполненных работ устанавливается продолжительностью 12 (двенадцать) месяцев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pPr>
        <w:pStyle w:val="Normal"/>
        <w:tabs>
          <w:tab w:val="clear" w:pos="708"/>
          <w:tab w:val="left" w:pos="0" w:leader="none"/>
        </w:tabs>
        <w:ind w:firstLine="709"/>
        <w:jc w:val="both"/>
        <w:rPr>
          <w:rFonts w:eastAsia="Gungsuh"/>
        </w:rPr>
      </w:pPr>
      <w:r>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pPr>
        <w:pStyle w:val="Normal"/>
        <w:tabs>
          <w:tab w:val="clear" w:pos="708"/>
          <w:tab w:val="left" w:pos="0" w:leader="none"/>
        </w:tabs>
        <w:ind w:firstLine="709"/>
        <w:jc w:val="both"/>
        <w:rPr>
          <w:rFonts w:eastAsia="Gungsuh"/>
        </w:rPr>
      </w:pPr>
      <w:r>
        <w:rPr>
          <w:rFonts w:eastAsia="Gungsuh"/>
        </w:rPr>
        <w:t>5.3. Наличие недостатков и сроки их устранения фиксируются двухсторонним актом обнаружения недостатков.</w:t>
      </w:r>
    </w:p>
    <w:p>
      <w:pPr>
        <w:pStyle w:val="Normal"/>
        <w:tabs>
          <w:tab w:val="clear" w:pos="708"/>
          <w:tab w:val="left" w:pos="0" w:leader="none"/>
        </w:tabs>
        <w:ind w:firstLine="709"/>
        <w:jc w:val="both"/>
        <w:rPr>
          <w:rFonts w:eastAsia="Gungsuh"/>
        </w:rPr>
      </w:pPr>
      <w:r>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pPr>
        <w:pStyle w:val="Normal"/>
        <w:tabs>
          <w:tab w:val="clear" w:pos="708"/>
          <w:tab w:val="left" w:pos="0" w:leader="none"/>
        </w:tabs>
        <w:ind w:firstLine="709"/>
        <w:jc w:val="both"/>
        <w:rPr>
          <w:rFonts w:eastAsia="Gungsuh"/>
        </w:rPr>
      </w:pPr>
      <w:r>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pPr>
        <w:pStyle w:val="Normal"/>
        <w:tabs>
          <w:tab w:val="clear" w:pos="708"/>
          <w:tab w:val="left" w:pos="0" w:leader="none"/>
        </w:tabs>
        <w:ind w:firstLine="709"/>
        <w:jc w:val="both"/>
        <w:rPr>
          <w:rFonts w:eastAsia="Gungsuh"/>
        </w:rPr>
      </w:pPr>
      <w:r>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pPr>
        <w:pStyle w:val="Normal"/>
        <w:tabs>
          <w:tab w:val="clear" w:pos="708"/>
          <w:tab w:val="left" w:pos="0" w:leader="none"/>
        </w:tabs>
        <w:ind w:firstLine="709"/>
        <w:jc w:val="both"/>
        <w:rPr>
          <w:rFonts w:eastAsia="Gungsuh"/>
        </w:rPr>
      </w:pPr>
      <w:r>
        <w:rPr>
          <w:rFonts w:eastAsia="Gungsuh"/>
        </w:rPr>
      </w:r>
    </w:p>
    <w:p>
      <w:pPr>
        <w:pStyle w:val="Normal"/>
        <w:keepNext w:val="true"/>
        <w:keepLines/>
        <w:numPr>
          <w:ilvl w:val="0"/>
          <w:numId w:val="0"/>
        </w:numPr>
        <w:tabs>
          <w:tab w:val="clear" w:pos="708"/>
          <w:tab w:val="left" w:pos="0" w:leader="none"/>
        </w:tabs>
        <w:ind w:firstLine="709"/>
        <w:jc w:val="center"/>
        <w:outlineLvl w:val="1"/>
        <w:rPr>
          <w:b/>
          <w:b/>
        </w:rPr>
      </w:pPr>
      <w:r>
        <w:rPr>
          <w:b/>
        </w:rPr>
        <w:t>6. Ответственность Сторон</w:t>
      </w:r>
    </w:p>
    <w:p>
      <w:pPr>
        <w:pStyle w:val="Normal"/>
        <w:tabs>
          <w:tab w:val="clear" w:pos="708"/>
          <w:tab w:val="left" w:pos="0" w:leader="none"/>
        </w:tabs>
        <w:ind w:firstLine="709"/>
        <w:jc w:val="both"/>
        <w:rPr/>
      </w:pPr>
      <w:r>
        <w:rPr/>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pPr>
        <w:pStyle w:val="Normal"/>
        <w:tabs>
          <w:tab w:val="clear" w:pos="708"/>
          <w:tab w:val="left" w:pos="0" w:leader="none"/>
        </w:tabs>
        <w:ind w:firstLine="709"/>
        <w:jc w:val="both"/>
        <w:rPr/>
      </w:pPr>
      <w:r>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в соответствии с Постановлением Правительства РФ от 30.08.2017 N 1042.</w:t>
      </w:r>
    </w:p>
    <w:p>
      <w:pPr>
        <w:pStyle w:val="Normal"/>
        <w:tabs>
          <w:tab w:val="clear" w:pos="708"/>
          <w:tab w:val="left" w:pos="0" w:leader="none"/>
        </w:tabs>
        <w:ind w:firstLine="709"/>
        <w:jc w:val="both"/>
        <w:rPr/>
      </w:pPr>
      <w:r>
        <w:rPr/>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pPr>
        <w:pStyle w:val="Normal"/>
        <w:ind w:firstLine="709"/>
        <w:jc w:val="both"/>
        <w:rPr/>
      </w:pPr>
      <w:r>
        <w:rPr/>
        <w:t>а) 1000 рублей, если цена контракта не превышает 3 млн. рублей (включительно);</w:t>
      </w:r>
    </w:p>
    <w:p>
      <w:pPr>
        <w:pStyle w:val="Normal"/>
        <w:ind w:firstLine="709"/>
        <w:jc w:val="both"/>
        <w:rPr/>
      </w:pPr>
      <w:r>
        <w:rPr/>
        <w:t>б) 5000 рублей, если цена контракта составляет от 3 млн. рублей до 50 млн. рублей (включительно).</w:t>
      </w:r>
    </w:p>
    <w:p>
      <w:pPr>
        <w:pStyle w:val="Normal"/>
        <w:ind w:firstLine="540"/>
        <w:jc w:val="both"/>
        <w:rPr>
          <w:rFonts w:eastAsia="Calibri"/>
          <w:szCs w:val="22"/>
          <w:lang w:eastAsia="en-US"/>
        </w:rPr>
      </w:pPr>
      <w:r>
        <w:rPr>
          <w:rFonts w:eastAsia="Calibri"/>
          <w:szCs w:val="22"/>
          <w:lang w:eastAsia="en-US"/>
        </w:rPr>
        <w:t>6.4.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pPr>
        <w:pStyle w:val="Normal"/>
        <w:ind w:firstLine="540"/>
        <w:jc w:val="both"/>
        <w:rPr>
          <w:szCs w:val="22"/>
        </w:rPr>
      </w:pPr>
      <w:r>
        <w:rPr>
          <w:szCs w:val="22"/>
        </w:rPr>
        <w:t>6.5.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pPr>
        <w:pStyle w:val="Normal"/>
        <w:ind w:firstLine="540"/>
        <w:rPr>
          <w:szCs w:val="22"/>
        </w:rPr>
      </w:pPr>
      <w:r>
        <w:rPr>
          <w:szCs w:val="22"/>
        </w:rPr>
        <w:t>а) 10 процентов цены контракта (этапа) в случае, если цена контракта (этапа) не превышает 3 млн. рублей;</w:t>
      </w:r>
    </w:p>
    <w:p>
      <w:pPr>
        <w:pStyle w:val="Normal"/>
        <w:ind w:firstLine="540"/>
        <w:rPr>
          <w:szCs w:val="22"/>
        </w:rPr>
      </w:pPr>
      <w:r>
        <w:rPr>
          <w:szCs w:val="22"/>
        </w:rPr>
        <w:t>б) 5 процентов цены контракта (этапа) в случае, если цена контракта (этапа) составляет от 3 млн. рублей до 50 млн. рублей (включительно);</w:t>
      </w:r>
    </w:p>
    <w:p>
      <w:pPr>
        <w:pStyle w:val="Normal"/>
        <w:ind w:firstLine="540"/>
        <w:jc w:val="both"/>
        <w:rPr>
          <w:szCs w:val="22"/>
        </w:rPr>
      </w:pPr>
      <w:r>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(пп. 4.1.2, 4.1.3, 4.1.5, 4.1.6. настоящего Контракта) в следующем порядке:</w:t>
      </w:r>
    </w:p>
    <w:p>
      <w:pPr>
        <w:pStyle w:val="Normal"/>
        <w:ind w:right="-37" w:firstLine="540"/>
        <w:jc w:val="both"/>
        <w:rPr>
          <w:szCs w:val="22"/>
        </w:rPr>
      </w:pPr>
      <w:r>
        <w:rPr>
          <w:szCs w:val="22"/>
        </w:rPr>
        <w:t>а) 1000 рублей, если цена контракта не превышает 3 млн. рублей;</w:t>
      </w:r>
    </w:p>
    <w:p>
      <w:pPr>
        <w:pStyle w:val="Normal"/>
        <w:ind w:right="-37" w:firstLine="540"/>
        <w:jc w:val="both"/>
        <w:rPr>
          <w:szCs w:val="22"/>
        </w:rPr>
      </w:pPr>
      <w:r>
        <w:rPr>
          <w:szCs w:val="22"/>
        </w:rPr>
        <w:t>б) 5000 рублей, если цена контракта составляет от 3 млн. рублей до 50 млн. рублей (включительно);</w:t>
      </w:r>
    </w:p>
    <w:p>
      <w:pPr>
        <w:pStyle w:val="Normal"/>
        <w:ind w:right="-37" w:firstLine="540"/>
        <w:jc w:val="both"/>
        <w:rPr>
          <w:szCs w:val="22"/>
        </w:rPr>
      </w:pPr>
      <w:r>
        <w:rPr>
          <w:szCs w:val="22"/>
        </w:rPr>
        <w:t xml:space="preserve">6.7. 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настоящими Правилами, утвержденными постановлением Правительства Российской Федерации от 30 августа 2017 года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pPr>
        <w:pStyle w:val="Normal"/>
        <w:ind w:right="-37" w:firstLine="540"/>
        <w:jc w:val="both"/>
        <w:rPr>
          <w:szCs w:val="22"/>
        </w:rPr>
      </w:pPr>
      <w:r>
        <w:rPr>
          <w:szCs w:val="22"/>
        </w:rPr>
        <w:t>а) 10 процентов начальной (максимальной) цены контракта в случае, если начальная (максимальная) цена контракта не превышает 3 млн. рублей;</w:t>
      </w:r>
    </w:p>
    <w:p>
      <w:pPr>
        <w:pStyle w:val="Normal"/>
        <w:ind w:right="-37" w:firstLine="540"/>
        <w:jc w:val="both"/>
        <w:rPr>
          <w:szCs w:val="22"/>
        </w:rPr>
      </w:pPr>
      <w:r>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pPr>
        <w:pStyle w:val="Normal"/>
        <w:ind w:firstLine="540"/>
        <w:jc w:val="both"/>
        <w:rPr>
          <w:rFonts w:eastAsia="Calibri"/>
          <w:szCs w:val="22"/>
          <w:lang w:eastAsia="en-US"/>
        </w:rPr>
      </w:pPr>
      <w:r>
        <w:rPr>
          <w:rFonts w:eastAsia="Calibri"/>
          <w:szCs w:val="22"/>
          <w:lang w:eastAsia="en-US"/>
        </w:rPr>
        <w:t xml:space="preserve">6.8. Общая сумма начисленной неустойки (штрафов, пени) за неисполнение или ненадлежащее исполнение </w:t>
      </w:r>
      <w:r>
        <w:rPr>
          <w:szCs w:val="22"/>
        </w:rPr>
        <w:t>Подрядчиком</w:t>
      </w:r>
      <w:r>
        <w:rPr>
          <w:rFonts w:eastAsia="Calibri"/>
          <w:szCs w:val="22"/>
          <w:lang w:eastAsia="en-US"/>
        </w:rPr>
        <w:t xml:space="preserve"> обязательств, предусмотренных контрактом, не может превышать цену контракта.</w:t>
      </w:r>
    </w:p>
    <w:p>
      <w:pPr>
        <w:pStyle w:val="Normal"/>
        <w:ind w:firstLine="540"/>
        <w:jc w:val="both"/>
        <w:rPr>
          <w:rFonts w:eastAsia="Calibri"/>
          <w:szCs w:val="22"/>
          <w:lang w:eastAsia="en-US"/>
        </w:rPr>
      </w:pPr>
      <w:r>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pPr>
        <w:pStyle w:val="Normal"/>
        <w:tabs>
          <w:tab w:val="clear" w:pos="708"/>
          <w:tab w:val="left" w:pos="0" w:leader="none"/>
        </w:tabs>
        <w:ind w:firstLine="567"/>
        <w:jc w:val="both"/>
        <w:rPr/>
      </w:pPr>
      <w:r>
        <w:rPr/>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pPr>
        <w:pStyle w:val="Normal"/>
        <w:tabs>
          <w:tab w:val="clear" w:pos="708"/>
          <w:tab w:val="left" w:pos="0" w:leader="none"/>
        </w:tabs>
        <w:ind w:firstLine="567"/>
        <w:jc w:val="both"/>
        <w:rPr/>
      </w:pPr>
      <w:r>
        <w:rPr/>
        <w:t>6.11. Применение штрафных санкций не освобождает Стороны от исполнения обязательств по настоящему Контракту.</w:t>
      </w:r>
    </w:p>
    <w:p>
      <w:pPr>
        <w:pStyle w:val="Normal"/>
        <w:tabs>
          <w:tab w:val="clear" w:pos="708"/>
          <w:tab w:val="left" w:pos="0" w:leader="none"/>
        </w:tabs>
        <w:ind w:firstLine="567"/>
        <w:jc w:val="both"/>
        <w:rPr/>
      </w:pPr>
      <w:r>
        <w:rPr>
          <w:rFonts w:eastAsia="Calibri"/>
          <w:szCs w:val="22"/>
          <w:lang w:eastAsia="en-US"/>
        </w:rPr>
        <w:t>6.12.</w:t>
      </w:r>
      <w:r>
        <w:rPr/>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pPr>
        <w:pStyle w:val="Normal"/>
        <w:tabs>
          <w:tab w:val="clear" w:pos="708"/>
          <w:tab w:val="left" w:pos="0" w:leader="none"/>
        </w:tabs>
        <w:ind w:firstLine="567"/>
        <w:jc w:val="both"/>
        <w:rPr/>
      </w:pPr>
      <w:r>
        <w:rPr/>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pPr>
        <w:pStyle w:val="NoSpacing"/>
        <w:ind w:firstLine="567"/>
        <w:rPr/>
      </w:pPr>
      <w:r>
        <w:rPr/>
        <w:t xml:space="preserve">6.14. </w:t>
      </w:r>
      <w:r>
        <w:rPr>
          <w:shd w:fill="FFFFFF" w:val="clear"/>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NoSpacing"/>
        <w:ind w:firstLine="567"/>
        <w:rPr/>
      </w:pPr>
      <w:r>
        <w:rPr/>
        <w:t>6.15. Заказчик дополнительно вправе удержать обеспечение исполнения контракта в случае его неисполнения или ненадлежащего исполнения.</w:t>
      </w:r>
    </w:p>
    <w:p>
      <w:pPr>
        <w:pStyle w:val="Normal"/>
        <w:tabs>
          <w:tab w:val="clear" w:pos="708"/>
          <w:tab w:val="left" w:pos="0" w:leader="none"/>
        </w:tabs>
        <w:ind w:firstLine="709"/>
        <w:jc w:val="both"/>
        <w:rPr>
          <w:rFonts w:eastAsia="Gungsuh"/>
          <w:b/>
          <w:b/>
        </w:rPr>
      </w:pPr>
      <w:r>
        <w:rPr>
          <w:rFonts w:eastAsia="Gungsuh"/>
          <w:b/>
        </w:rPr>
      </w:r>
    </w:p>
    <w:p>
      <w:pPr>
        <w:pStyle w:val="Normal"/>
        <w:tabs>
          <w:tab w:val="clear" w:pos="708"/>
          <w:tab w:val="left" w:pos="0" w:leader="none"/>
        </w:tabs>
        <w:ind w:firstLine="709"/>
        <w:jc w:val="center"/>
        <w:rPr>
          <w:rFonts w:eastAsia="Gungsuh"/>
          <w:b/>
          <w:b/>
        </w:rPr>
      </w:pPr>
      <w:r>
        <w:rPr>
          <w:rFonts w:eastAsia="Gungsuh"/>
          <w:b/>
        </w:rPr>
        <w:t>7. Действие непреодолимой силы</w:t>
      </w:r>
    </w:p>
    <w:p>
      <w:pPr>
        <w:pStyle w:val="Normal"/>
        <w:tabs>
          <w:tab w:val="clear" w:pos="708"/>
          <w:tab w:val="left" w:pos="0" w:leader="none"/>
        </w:tabs>
        <w:spacing w:before="0" w:after="0"/>
        <w:ind w:firstLine="709"/>
        <w:contextualSpacing/>
        <w:jc w:val="both"/>
        <w:rPr>
          <w:rFonts w:eastAsia="Gungsuh"/>
        </w:rPr>
      </w:pPr>
      <w:r>
        <w:rPr>
          <w:rFonts w:eastAsia="Gungsuh"/>
        </w:rPr>
        <w:t>7.1. 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
    <w:p>
      <w:pPr>
        <w:pStyle w:val="Normal"/>
        <w:tabs>
          <w:tab w:val="clear" w:pos="708"/>
          <w:tab w:val="left" w:pos="0" w:leader="none"/>
        </w:tabs>
        <w:spacing w:before="0" w:after="0"/>
        <w:ind w:firstLine="709"/>
        <w:contextualSpacing/>
        <w:jc w:val="both"/>
        <w:rPr>
          <w:rFonts w:eastAsia="Gungsuh"/>
        </w:rPr>
      </w:pPr>
      <w:r>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pPr>
        <w:pStyle w:val="Normal"/>
        <w:tabs>
          <w:tab w:val="clear" w:pos="708"/>
          <w:tab w:val="left" w:pos="0" w:leader="none"/>
        </w:tabs>
        <w:spacing w:before="0" w:after="0"/>
        <w:ind w:firstLine="709"/>
        <w:contextualSpacing/>
        <w:jc w:val="both"/>
        <w:rPr>
          <w:rFonts w:eastAsia="Gungsuh"/>
        </w:rPr>
      </w:pPr>
      <w:r>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pPr>
        <w:pStyle w:val="Normal"/>
        <w:tabs>
          <w:tab w:val="clear" w:pos="708"/>
          <w:tab w:val="left" w:pos="0" w:leader="none"/>
        </w:tabs>
        <w:ind w:firstLine="709"/>
        <w:jc w:val="both"/>
        <w:rPr>
          <w:rFonts w:eastAsia="Gungsuh"/>
          <w:b/>
          <w:b/>
        </w:rPr>
      </w:pPr>
      <w:r>
        <w:rPr>
          <w:rFonts w:eastAsia="Gungsuh"/>
          <w:b/>
        </w:rPr>
      </w:r>
    </w:p>
    <w:p>
      <w:pPr>
        <w:pStyle w:val="Normal"/>
        <w:tabs>
          <w:tab w:val="clear" w:pos="708"/>
          <w:tab w:val="left" w:pos="0" w:leader="none"/>
        </w:tabs>
        <w:ind w:firstLine="709"/>
        <w:jc w:val="center"/>
        <w:rPr>
          <w:rFonts w:eastAsia="Calibri"/>
          <w:b/>
          <w:b/>
          <w:lang w:eastAsia="en-US"/>
        </w:rPr>
      </w:pPr>
      <w:r>
        <w:rPr>
          <w:rFonts w:eastAsia="Calibri"/>
          <w:b/>
          <w:lang w:eastAsia="en-US"/>
        </w:rPr>
        <w:t>8. Порядок расторжения Контракта</w:t>
      </w:r>
    </w:p>
    <w:p>
      <w:pPr>
        <w:pStyle w:val="Normal"/>
        <w:tabs>
          <w:tab w:val="clear" w:pos="708"/>
          <w:tab w:val="left" w:pos="0" w:leader="none"/>
        </w:tabs>
        <w:ind w:firstLine="709"/>
        <w:jc w:val="both"/>
        <w:rPr>
          <w:rFonts w:eastAsia="Calibri"/>
          <w:lang w:eastAsia="en-US"/>
        </w:rPr>
      </w:pPr>
      <w:r>
        <w:rPr>
          <w:rFonts w:eastAsia="Calibri"/>
          <w:lang w:eastAsia="en-US"/>
        </w:rPr>
        <w:t>8.1. Настоящий Контракт может быть расторгнут:</w:t>
      </w:r>
    </w:p>
    <w:p>
      <w:pPr>
        <w:pStyle w:val="Normal"/>
        <w:tabs>
          <w:tab w:val="clear" w:pos="708"/>
          <w:tab w:val="left" w:pos="0" w:leader="none"/>
        </w:tabs>
        <w:ind w:firstLine="709"/>
        <w:jc w:val="both"/>
        <w:rPr>
          <w:rFonts w:eastAsia="Calibri"/>
          <w:lang w:eastAsia="en-US"/>
        </w:rPr>
      </w:pPr>
      <w:r>
        <w:rPr>
          <w:rFonts w:eastAsia="Calibri"/>
          <w:lang w:eastAsia="en-US"/>
        </w:rPr>
        <w:t>по соглашению Сторон;</w:t>
      </w:r>
    </w:p>
    <w:p>
      <w:pPr>
        <w:pStyle w:val="Normal"/>
        <w:tabs>
          <w:tab w:val="clear" w:pos="708"/>
          <w:tab w:val="left" w:pos="0" w:leader="none"/>
        </w:tabs>
        <w:ind w:firstLine="709"/>
        <w:jc w:val="both"/>
        <w:rPr>
          <w:rFonts w:eastAsia="Calibri"/>
          <w:lang w:eastAsia="en-US"/>
        </w:rPr>
      </w:pPr>
      <w:r>
        <w:rPr>
          <w:rFonts w:eastAsia="Calibri"/>
          <w:lang w:eastAsia="en-US"/>
        </w:rPr>
        <w:t>по решению суда;</w:t>
      </w:r>
    </w:p>
    <w:p>
      <w:pPr>
        <w:pStyle w:val="Normal"/>
        <w:tabs>
          <w:tab w:val="clear" w:pos="708"/>
          <w:tab w:val="left" w:pos="0" w:leader="none"/>
        </w:tabs>
        <w:ind w:firstLine="709"/>
        <w:jc w:val="both"/>
        <w:rPr>
          <w:rFonts w:eastAsia="Calibri"/>
          <w:lang w:eastAsia="en-US"/>
        </w:rPr>
      </w:pPr>
      <w:r>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s>
        <w:ind w:firstLine="709"/>
        <w:jc w:val="both"/>
        <w:rPr>
          <w:rFonts w:eastAsia="Calibri"/>
          <w:lang w:eastAsia="en-US"/>
        </w:rPr>
      </w:pPr>
      <w:r>
        <w:rPr>
          <w:rFonts w:eastAsia="Calibri"/>
          <w:lang w:eastAsia="en-US"/>
        </w:rPr>
        <w:t>8.2. 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pPr>
        <w:pStyle w:val="Normal"/>
        <w:tabs>
          <w:tab w:val="clear" w:pos="708"/>
          <w:tab w:val="left" w:pos="0" w:leader="none"/>
        </w:tabs>
        <w:ind w:firstLine="709"/>
        <w:jc w:val="both"/>
        <w:rPr>
          <w:rFonts w:eastAsia="Calibri"/>
          <w:lang w:eastAsia="en-US"/>
        </w:rPr>
      </w:pPr>
      <w:r>
        <w:rPr>
          <w:rFonts w:eastAsia="Calibri"/>
          <w:lang w:eastAsia="en-US"/>
        </w:rPr>
        <w:t>8.2.1. При существенном нарушении Контракта Подрядчиком.</w:t>
      </w:r>
    </w:p>
    <w:p>
      <w:pPr>
        <w:pStyle w:val="Normal"/>
        <w:tabs>
          <w:tab w:val="clear" w:pos="708"/>
          <w:tab w:val="left" w:pos="0" w:leader="none"/>
        </w:tabs>
        <w:ind w:firstLine="709"/>
        <w:jc w:val="both"/>
        <w:rPr>
          <w:rFonts w:eastAsia="Calibri"/>
          <w:lang w:eastAsia="en-US"/>
        </w:rPr>
      </w:pPr>
      <w:r>
        <w:rPr>
          <w:rFonts w:eastAsia="Calibri"/>
          <w:lang w:eastAsia="en-US"/>
        </w:rPr>
        <w:t>8.2.2.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pPr>
        <w:pStyle w:val="Normal"/>
        <w:tabs>
          <w:tab w:val="clear" w:pos="708"/>
          <w:tab w:val="left" w:pos="0" w:leader="none"/>
        </w:tabs>
        <w:ind w:firstLine="709"/>
        <w:jc w:val="both"/>
        <w:rPr>
          <w:rFonts w:eastAsia="Calibri"/>
          <w:lang w:eastAsia="en-US"/>
        </w:rPr>
      </w:pPr>
      <w:r>
        <w:rPr>
          <w:rFonts w:eastAsia="Calibri"/>
          <w:lang w:eastAsia="en-US"/>
        </w:rPr>
        <w:t>8.2.3. В случае установления факта предоставления банковской гарантии, не соответствующей требованиям законодательства Российской Федерации.</w:t>
      </w:r>
    </w:p>
    <w:p>
      <w:pPr>
        <w:pStyle w:val="Normal"/>
        <w:tabs>
          <w:tab w:val="clear" w:pos="708"/>
          <w:tab w:val="left" w:pos="0" w:leader="none"/>
        </w:tabs>
        <w:ind w:firstLine="709"/>
        <w:jc w:val="both"/>
        <w:rPr>
          <w:rFonts w:eastAsia="Calibri"/>
          <w:lang w:eastAsia="en-US"/>
        </w:rPr>
      </w:pPr>
      <w:r>
        <w:rPr>
          <w:rFonts w:eastAsia="Calibri"/>
          <w:lang w:eastAsia="en-US"/>
        </w:rPr>
        <w:t>8.2.4.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pPr>
        <w:pStyle w:val="Normal"/>
        <w:tabs>
          <w:tab w:val="clear" w:pos="708"/>
          <w:tab w:val="left" w:pos="0" w:leader="none"/>
        </w:tabs>
        <w:ind w:firstLine="709"/>
        <w:jc w:val="both"/>
        <w:rPr>
          <w:rFonts w:eastAsia="Calibri"/>
          <w:lang w:eastAsia="en-US"/>
        </w:rPr>
      </w:pPr>
      <w:r>
        <w:rPr>
          <w:rFonts w:eastAsia="Calibri"/>
          <w:lang w:eastAsia="en-US"/>
        </w:rPr>
        <w:t>8.2.5.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pPr>
        <w:pStyle w:val="Normal"/>
        <w:tabs>
          <w:tab w:val="clear" w:pos="708"/>
          <w:tab w:val="left" w:pos="0" w:leader="none"/>
        </w:tabs>
        <w:ind w:firstLine="709"/>
        <w:jc w:val="both"/>
        <w:rPr>
          <w:rFonts w:eastAsia="Calibri"/>
          <w:lang w:eastAsia="en-US"/>
        </w:rPr>
      </w:pPr>
      <w:r>
        <w:rPr>
          <w:rFonts w:eastAsia="Calibri"/>
          <w:lang w:eastAsia="en-US"/>
        </w:rPr>
        <w:t>8.2.6.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pPr>
        <w:pStyle w:val="Normal"/>
        <w:tabs>
          <w:tab w:val="clear" w:pos="708"/>
          <w:tab w:val="left" w:pos="0" w:leader="none"/>
        </w:tabs>
        <w:ind w:firstLine="709"/>
        <w:jc w:val="both"/>
        <w:rPr>
          <w:rFonts w:eastAsia="Gungsuh"/>
        </w:rPr>
      </w:pPr>
      <w:r>
        <w:rPr>
          <w:rFonts w:eastAsia="Gungsuh"/>
        </w:rPr>
        <w:t>8.2.7.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их разрешения путем переговоров, в том числе в претензионном порядке.</w:t>
      </w:r>
    </w:p>
    <w:p>
      <w:pPr>
        <w:pStyle w:val="Normal"/>
        <w:tabs>
          <w:tab w:val="clear" w:pos="708"/>
          <w:tab w:val="left" w:pos="0" w:leader="none"/>
        </w:tabs>
        <w:ind w:firstLine="709"/>
        <w:jc w:val="both"/>
        <w:rPr>
          <w:rFonts w:eastAsia="Gungsuh"/>
        </w:rPr>
      </w:pPr>
      <w:r>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pPr>
        <w:pStyle w:val="Normal"/>
        <w:ind w:firstLine="540"/>
        <w:jc w:val="both"/>
        <w:rPr/>
      </w:pPr>
      <w:r>
        <w:rPr/>
        <w:t>8.3.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Normal"/>
        <w:ind w:firstLine="540"/>
        <w:jc w:val="both"/>
        <w:rPr/>
      </w:pPr>
      <w:r>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ind w:firstLine="540"/>
        <w:jc w:val="both"/>
        <w:rPr/>
      </w:pPr>
      <w:r>
        <w:rPr/>
        <w:t xml:space="preserve">- </w:t>
      </w:r>
      <w:r>
        <w:rPr>
          <w:szCs w:val="21"/>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ind w:firstLine="540"/>
        <w:jc w:val="both"/>
        <w:rPr/>
      </w:pPr>
      <w:r>
        <w:rPr/>
        <w:t xml:space="preserve">- в случаях, предусмотренных </w:t>
      </w:r>
      <w:hyperlink r:id="rId22">
        <w:r>
          <w:rPr>
            <w:rStyle w:val="Style11"/>
            <w:color w:val="auto"/>
            <w:u w:val="none"/>
          </w:rPr>
          <w:t>пунктом 6 статьи 161</w:t>
        </w:r>
      </w:hyperlink>
      <w:r>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3">
        <w:r>
          <w:rPr>
            <w:rStyle w:val="Style11"/>
            <w:color w:val="auto"/>
            <w:u w:val="none"/>
          </w:rPr>
          <w:t>обеспечивает согласование</w:t>
        </w:r>
      </w:hyperlink>
      <w:r>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Normal"/>
        <w:tabs>
          <w:tab w:val="clear" w:pos="708"/>
          <w:tab w:val="left" w:pos="0" w:leader="none"/>
        </w:tabs>
        <w:ind w:firstLine="709"/>
        <w:jc w:val="both"/>
        <w:rPr>
          <w:rFonts w:eastAsia="Gungsuh"/>
        </w:rPr>
      </w:pPr>
      <w:r>
        <w:rPr>
          <w:rFonts w:eastAsia="Gungsuh"/>
        </w:rPr>
        <w:t>8.2.8. При не достижении согласия сторон спор передается на рассмотрение в Арбитражный суд Карачаево-Черкесской Республики.</w:t>
      </w:r>
    </w:p>
    <w:p>
      <w:pPr>
        <w:pStyle w:val="Normal"/>
        <w:tabs>
          <w:tab w:val="clear" w:pos="708"/>
          <w:tab w:val="left" w:pos="0" w:leader="none"/>
        </w:tabs>
        <w:ind w:firstLine="709"/>
        <w:jc w:val="both"/>
        <w:rPr>
          <w:rFonts w:eastAsia="Gungsuh"/>
        </w:rPr>
      </w:pPr>
      <w:r>
        <w:rPr>
          <w:rFonts w:eastAsia="Gungsuh"/>
        </w:rPr>
      </w:r>
    </w:p>
    <w:p>
      <w:pPr>
        <w:pStyle w:val="Normal"/>
        <w:tabs>
          <w:tab w:val="clear" w:pos="708"/>
          <w:tab w:val="left" w:pos="0" w:leader="none"/>
        </w:tabs>
        <w:ind w:firstLine="709"/>
        <w:jc w:val="center"/>
        <w:rPr>
          <w:rFonts w:eastAsia="Calibri"/>
          <w:b/>
          <w:b/>
          <w:lang w:eastAsia="en-US"/>
        </w:rPr>
      </w:pPr>
      <w:r>
        <w:rPr>
          <w:rFonts w:eastAsia="Calibri"/>
          <w:b/>
          <w:lang w:eastAsia="en-US"/>
        </w:rPr>
        <w:t>9. Обеспечение исполнения Контракта, гарантийных обязательств</w:t>
      </w:r>
    </w:p>
    <w:p>
      <w:pPr>
        <w:pStyle w:val="Normal"/>
        <w:ind w:firstLine="708"/>
        <w:jc w:val="both"/>
        <w:rPr>
          <w:szCs w:val="22"/>
        </w:rPr>
      </w:pPr>
      <w:r>
        <w:rPr>
          <w:rFonts w:eastAsia="Calibri"/>
          <w:lang w:eastAsia="en-US"/>
        </w:rPr>
        <w:t>9.</w:t>
      </w:r>
      <w:r>
        <w:rPr/>
        <w:t xml:space="preserve">1. Исполнение контракта, гарантийные обязательства обеспечиваются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Pr>
          <w:szCs w:val="22"/>
        </w:rPr>
        <w:t>Постановлению Правительства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widowControl w:val="false"/>
        <w:tabs>
          <w:tab w:val="clear" w:pos="708"/>
          <w:tab w:val="left" w:pos="0" w:leader="none"/>
        </w:tabs>
        <w:jc w:val="both"/>
        <w:rPr/>
      </w:pPr>
      <w:r>
        <w:rPr/>
        <w:tab/>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pPr>
        <w:pStyle w:val="Normal"/>
        <w:widowControl w:val="false"/>
        <w:tabs>
          <w:tab w:val="clear" w:pos="708"/>
          <w:tab w:val="left" w:pos="0" w:leader="none"/>
        </w:tabs>
        <w:ind w:firstLine="709"/>
        <w:jc w:val="both"/>
        <w:rPr>
          <w:i/>
          <w:i/>
        </w:rPr>
      </w:pPr>
      <w:r>
        <w:rPr/>
        <w:t xml:space="preserve">9.2. Подрядчик предоставляет обеспечение исполнения контракта в размере </w:t>
      </w:r>
      <w:r>
        <w:rPr>
          <w:i/>
        </w:rPr>
        <w:t xml:space="preserve">5% от начальной (максимальной) цены контракта, что составляет 44 060 рублей 00 копеек. </w:t>
      </w:r>
    </w:p>
    <w:p>
      <w:pPr>
        <w:pStyle w:val="Normal"/>
        <w:widowControl w:val="false"/>
        <w:tabs>
          <w:tab w:val="clear" w:pos="708"/>
          <w:tab w:val="left" w:pos="0" w:leader="none"/>
        </w:tabs>
        <w:ind w:firstLine="709"/>
        <w:jc w:val="both"/>
        <w:rPr>
          <w:i/>
          <w:i/>
        </w:rPr>
      </w:pPr>
      <w:r>
        <w:rPr/>
        <w:t xml:space="preserve">9.3. Подрядчик предоставляет обеспечение исполнения гарантийных обязательств в размере </w:t>
      </w:r>
      <w:r>
        <w:rPr>
          <w:i/>
        </w:rPr>
        <w:t xml:space="preserve">0,5% от начальной (максимальной) цены контракта, что составляет 4 406 рублей 00 копеек. </w:t>
      </w:r>
    </w:p>
    <w:p>
      <w:pPr>
        <w:pStyle w:val="Normal"/>
        <w:tabs>
          <w:tab w:val="clear" w:pos="708"/>
          <w:tab w:val="left" w:pos="0" w:leader="none"/>
        </w:tabs>
        <w:ind w:firstLine="709"/>
        <w:jc w:val="both"/>
        <w:rPr/>
      </w:pPr>
      <w:r>
        <w:rPr>
          <w:bCs/>
        </w:rPr>
        <w:t>9.4.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tabs>
          <w:tab w:val="clear" w:pos="708"/>
          <w:tab w:val="left" w:pos="0" w:leader="none"/>
        </w:tabs>
        <w:ind w:firstLine="709"/>
        <w:jc w:val="both"/>
        <w:rPr>
          <w:bCs/>
        </w:rPr>
      </w:pPr>
      <w:r>
        <w:rPr>
          <w:bCs/>
        </w:rPr>
        <w:t xml:space="preserve">9.5. В случае, если предложенная </w:t>
      </w:r>
      <w:r>
        <w:rPr/>
        <w:t>Подрядчиком</w:t>
      </w:r>
      <w:r>
        <w:rPr>
          <w:bCs/>
        </w:rPr>
        <w:t xml:space="preserve"> цена снижена на двадцать пять и более процентов по отношению к начальной (максимальной) цене контракта, к </w:t>
      </w:r>
      <w:r>
        <w:rPr/>
        <w:t>Подрядчик</w:t>
      </w:r>
      <w:r>
        <w:rPr>
          <w:bCs/>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p>
    <w:p>
      <w:pPr>
        <w:pStyle w:val="Normal"/>
        <w:tabs>
          <w:tab w:val="clear" w:pos="708"/>
          <w:tab w:val="left" w:pos="0" w:leader="none"/>
        </w:tabs>
        <w:ind w:firstLine="709"/>
        <w:jc w:val="both"/>
        <w:rPr>
          <w:rFonts w:eastAsia="Calibri"/>
          <w:lang w:eastAsia="en-US"/>
        </w:rPr>
      </w:pPr>
      <w:r>
        <w:rPr>
          <w:rFonts w:eastAsia="Calibri"/>
          <w:lang w:eastAsia="en-US"/>
        </w:rPr>
        <w:t>9.6. Уплата Подрядчиком неустойки или применение иной формы ответственности не освобождает его от исполнения обязательств по настоящему Контракту.</w:t>
      </w:r>
    </w:p>
    <w:p>
      <w:pPr>
        <w:pStyle w:val="Normal"/>
        <w:tabs>
          <w:tab w:val="clear" w:pos="708"/>
          <w:tab w:val="left" w:pos="0" w:leader="none"/>
        </w:tabs>
        <w:ind w:firstLine="709"/>
        <w:jc w:val="both"/>
        <w:rPr>
          <w:rFonts w:eastAsia="Calibri"/>
          <w:lang w:eastAsia="en-US"/>
        </w:rPr>
      </w:pPr>
      <w:r>
        <w:rPr>
          <w:rFonts w:eastAsia="Calibri"/>
          <w:lang w:eastAsia="en-US"/>
        </w:rPr>
        <w:t>9.7.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pPr>
        <w:pStyle w:val="Normal"/>
        <w:tabs>
          <w:tab w:val="clear" w:pos="708"/>
          <w:tab w:val="left" w:pos="0" w:leader="none"/>
        </w:tabs>
        <w:ind w:firstLine="709"/>
        <w:jc w:val="both"/>
        <w:rPr>
          <w:rFonts w:eastAsia="Calibri"/>
          <w:lang w:eastAsia="en-US"/>
        </w:rPr>
      </w:pPr>
      <w:r>
        <w:rPr>
          <w:rFonts w:eastAsia="Calibri"/>
          <w:lang w:eastAsia="en-US"/>
        </w:rPr>
        <w:t>9.8. Обеспечение гарантийных обязательств предоставляется Подрядчиком на результат выполненных работ одновременно с актами о приемке выполненных работ по форме КС-2, указанными в п. 3.3. настоящего Контракта</w:t>
      </w:r>
    </w:p>
    <w:p>
      <w:pPr>
        <w:pStyle w:val="Normal"/>
        <w:tabs>
          <w:tab w:val="clear" w:pos="708"/>
          <w:tab w:val="left" w:pos="0" w:leader="none"/>
        </w:tabs>
        <w:ind w:firstLine="709"/>
        <w:jc w:val="both"/>
        <w:rPr>
          <w:rFonts w:eastAsia="Calibri"/>
          <w:lang w:eastAsia="en-US"/>
        </w:rPr>
      </w:pPr>
      <w:r>
        <w:rPr>
          <w:rFonts w:eastAsia="Calibri"/>
          <w:lang w:eastAsia="en-US"/>
        </w:rPr>
        <w:t xml:space="preserve">9.9. При обеспечении Подрядчиком исполнения контракта денежными средствами, данные денежные средства,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подлежат возврату Подрядчику в течение 10 (десяти) календарных дней со дня получения Заказчиком соответствующего письменного требования Подрядчика, но не ранее даты подписания Заказчиком </w:t>
      </w:r>
      <w:r>
        <w:rPr>
          <w:rFonts w:eastAsia="Gungsuh"/>
          <w:lang w:eastAsia="en-US"/>
        </w:rPr>
        <w:t>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w:t>
      </w:r>
      <w:r>
        <w:rPr>
          <w:rFonts w:eastAsia="Calibri"/>
          <w:lang w:eastAsia="en-US"/>
        </w:rPr>
        <w:t>.</w:t>
      </w:r>
    </w:p>
    <w:p>
      <w:pPr>
        <w:pStyle w:val="Normal"/>
        <w:tabs>
          <w:tab w:val="clear" w:pos="708"/>
          <w:tab w:val="left" w:pos="0" w:leader="none"/>
        </w:tabs>
        <w:ind w:firstLine="709"/>
        <w:jc w:val="both"/>
        <w:rPr>
          <w:rFonts w:eastAsia="Calibri"/>
          <w:lang w:eastAsia="en-US"/>
        </w:rPr>
      </w:pPr>
      <w:r>
        <w:rPr>
          <w:rFonts w:eastAsia="Calibri"/>
          <w:lang w:eastAsia="en-US"/>
        </w:rPr>
        <w:t>9.10. При обеспечении Подрядчиком гарантийных обязательств денежными средствами, данные денежные средства подлежат возврату Подрядчику в течение 10 (десяти) календарных дней со дня получения Заказчиком соответствующего письменного требования Подрядчика, но не ранее даты окончания гарантии, предоставленной Подрядчиком на данный результат выполнения работ.</w:t>
      </w:r>
    </w:p>
    <w:p>
      <w:pPr>
        <w:pStyle w:val="Normal"/>
        <w:tabs>
          <w:tab w:val="clear" w:pos="708"/>
          <w:tab w:val="left" w:pos="0" w:leader="none"/>
        </w:tabs>
        <w:ind w:firstLine="709"/>
        <w:jc w:val="both"/>
        <w:rPr>
          <w:rFonts w:eastAsia="Calibri"/>
          <w:lang w:eastAsia="en-US"/>
        </w:rPr>
      </w:pPr>
      <w:r>
        <w:rPr>
          <w:rFonts w:eastAsia="Calibri"/>
          <w:lang w:eastAsia="en-US"/>
        </w:rPr>
        <w:t>9.11.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pPr>
        <w:pStyle w:val="Normal"/>
        <w:ind w:firstLine="540"/>
        <w:jc w:val="both"/>
        <w:rPr/>
      </w:pPr>
      <w:r>
        <w:rPr>
          <w:rFonts w:eastAsia="Calibri"/>
          <w:lang w:eastAsia="en-US"/>
        </w:rPr>
        <w:t xml:space="preserve">9.12. </w:t>
      </w:r>
      <w:r>
        <w:rPr/>
        <w:t>Положения Федерального закона об обеспечении исполнения контракта не применяются в случае заключения контракта с участником закупки, который является казенным учреждением</w:t>
      </w:r>
    </w:p>
    <w:p>
      <w:pPr>
        <w:pStyle w:val="Normal"/>
        <w:ind w:firstLine="540"/>
        <w:jc w:val="both"/>
        <w:rPr/>
      </w:pPr>
      <w:r>
        <w:rPr/>
        <w:t>9.13.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ФЗ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Normal"/>
        <w:ind w:firstLine="540"/>
        <w:jc w:val="both"/>
        <w:rPr/>
      </w:pPr>
      <w:r>
        <w:rPr/>
        <w:t>9.14.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п.6.4. настоящего Контракта.</w:t>
      </w:r>
    </w:p>
    <w:p>
      <w:pPr>
        <w:pStyle w:val="Normal"/>
        <w:ind w:firstLine="540"/>
        <w:jc w:val="both"/>
        <w:rPr/>
      </w:pPr>
      <w:r>
        <w:rPr/>
        <w:t xml:space="preserve">9.15. </w:t>
      </w:r>
      <w:r>
        <w:rPr>
          <w:rFonts w:eastAsia="Calibri"/>
          <w:lang w:eastAsia="en-US"/>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pPr>
        <w:pStyle w:val="Normal"/>
        <w:tabs>
          <w:tab w:val="clear" w:pos="708"/>
          <w:tab w:val="left" w:pos="0" w:leader="none"/>
        </w:tabs>
        <w:suppressAutoHyphens w:val="true"/>
        <w:overflowPunct w:val="true"/>
        <w:ind w:firstLine="709"/>
        <w:jc w:val="center"/>
        <w:textAlignment w:val="baseline"/>
        <w:rPr>
          <w:rFonts w:eastAsia="Gungsuh"/>
          <w:b/>
          <w:b/>
        </w:rPr>
      </w:pPr>
      <w:r>
        <w:rPr>
          <w:rFonts w:eastAsia="Gungsuh"/>
          <w:b/>
        </w:rPr>
      </w:r>
    </w:p>
    <w:p>
      <w:pPr>
        <w:pStyle w:val="Normal"/>
        <w:tabs>
          <w:tab w:val="clear" w:pos="708"/>
          <w:tab w:val="left" w:pos="0" w:leader="none"/>
        </w:tabs>
        <w:suppressAutoHyphens w:val="true"/>
        <w:overflowPunct w:val="true"/>
        <w:ind w:firstLine="709"/>
        <w:jc w:val="center"/>
        <w:textAlignment w:val="baseline"/>
        <w:rPr>
          <w:rFonts w:eastAsia="Gungsuh"/>
          <w:b/>
          <w:b/>
        </w:rPr>
      </w:pPr>
      <w:r>
        <w:rPr>
          <w:rFonts w:eastAsia="Gungsuh"/>
          <w:b/>
        </w:rPr>
        <w:t>10. Прочие условия</w:t>
      </w:r>
    </w:p>
    <w:p>
      <w:pPr>
        <w:pStyle w:val="Normal"/>
        <w:tabs>
          <w:tab w:val="clear" w:pos="708"/>
          <w:tab w:val="left" w:pos="0" w:leader="none"/>
        </w:tabs>
        <w:spacing w:before="0" w:after="0"/>
        <w:ind w:firstLine="709"/>
        <w:contextualSpacing/>
        <w:jc w:val="both"/>
        <w:rPr>
          <w:rFonts w:eastAsia="Gungsuh"/>
        </w:rPr>
      </w:pPr>
      <w:r>
        <w:rPr>
          <w:rFonts w:eastAsia="Gungsuh"/>
        </w:rPr>
        <w:t xml:space="preserve">10.1. Срок действия настоящего контракта – с момента его подписания до 31 октября 2019 года, а в части взаиморасчетов и гарантийных обязательств – до полного исполнения сторонами своих обязательств по Контракту. </w:t>
      </w:r>
    </w:p>
    <w:p>
      <w:pPr>
        <w:pStyle w:val="Normal"/>
        <w:tabs>
          <w:tab w:val="clear" w:pos="708"/>
          <w:tab w:val="left" w:pos="0" w:leader="none"/>
        </w:tabs>
        <w:spacing w:before="0" w:after="0"/>
        <w:ind w:firstLine="709"/>
        <w:contextualSpacing/>
        <w:jc w:val="both"/>
        <w:rPr>
          <w:rFonts w:eastAsia="Gungsuh"/>
        </w:rPr>
      </w:pPr>
      <w:r>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pPr>
        <w:pStyle w:val="Normal"/>
        <w:tabs>
          <w:tab w:val="clear" w:pos="708"/>
          <w:tab w:val="left" w:pos="0" w:leader="none"/>
        </w:tabs>
        <w:spacing w:before="0" w:after="0"/>
        <w:ind w:firstLine="709"/>
        <w:contextualSpacing/>
        <w:jc w:val="both"/>
        <w:rPr>
          <w:rFonts w:eastAsia="Gungsuh"/>
        </w:rPr>
      </w:pPr>
      <w:r>
        <w:rPr>
          <w:rFonts w:eastAsia="Gungsuh"/>
        </w:rPr>
        <w:t>10.3. Взаимоотношения сторон, не урегулированные настоящим контрактом, регулируются по правилам и в порядке действующего ГК РФ.</w:t>
      </w:r>
    </w:p>
    <w:p>
      <w:pPr>
        <w:pStyle w:val="Normal"/>
        <w:tabs>
          <w:tab w:val="clear" w:pos="708"/>
          <w:tab w:val="left" w:pos="0" w:leader="none"/>
        </w:tabs>
        <w:spacing w:before="0" w:after="0"/>
        <w:ind w:firstLine="709"/>
        <w:contextualSpacing/>
        <w:jc w:val="both"/>
        <w:rPr>
          <w:rFonts w:eastAsia="Gungsuh"/>
        </w:rPr>
      </w:pPr>
      <w:r>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08"/>
          <w:tab w:val="left" w:pos="0" w:leader="none"/>
        </w:tabs>
        <w:spacing w:before="0" w:after="0"/>
        <w:ind w:firstLine="709"/>
        <w:contextualSpacing/>
        <w:jc w:val="both"/>
        <w:rPr>
          <w:rFonts w:eastAsia="Gungsuh"/>
        </w:rPr>
      </w:pPr>
      <w:r>
        <w:rPr>
          <w:rFonts w:eastAsia="Gungsuh"/>
        </w:rPr>
        <w:t>10.5. Все Приложения к настоящему контракту являются его неотъемлемыми частями.</w:t>
      </w:r>
    </w:p>
    <w:p>
      <w:pPr>
        <w:pStyle w:val="Normal"/>
        <w:tabs>
          <w:tab w:val="clear" w:pos="708"/>
          <w:tab w:val="left" w:pos="0" w:leader="none"/>
        </w:tabs>
        <w:spacing w:before="0" w:after="0"/>
        <w:ind w:firstLine="709"/>
        <w:contextualSpacing/>
        <w:jc w:val="both"/>
        <w:rPr>
          <w:rFonts w:eastAsia="Gungsuh"/>
        </w:rPr>
      </w:pPr>
      <w:r>
        <w:rPr>
          <w:rFonts w:eastAsia="Gungsuh"/>
        </w:rPr>
        <w:t>10.6. Перечень приложений к настоящему контракту:</w:t>
      </w:r>
    </w:p>
    <w:p>
      <w:pPr>
        <w:pStyle w:val="Normal"/>
        <w:tabs>
          <w:tab w:val="clear" w:pos="708"/>
          <w:tab w:val="left" w:pos="0" w:leader="none"/>
        </w:tabs>
        <w:ind w:firstLine="709"/>
        <w:jc w:val="both"/>
        <w:rPr/>
      </w:pPr>
      <w:r>
        <w:rPr/>
        <w:t>Приложение № 1 Сметная документация.</w:t>
      </w:r>
    </w:p>
    <w:p>
      <w:pPr>
        <w:pStyle w:val="Normal"/>
        <w:jc w:val="both"/>
        <w:rPr>
          <w:rFonts w:eastAsia="Gungsuh"/>
        </w:rPr>
      </w:pPr>
      <w:r>
        <w:rPr>
          <w:rFonts w:eastAsia="Gungsuh"/>
        </w:rPr>
      </w:r>
    </w:p>
    <w:p>
      <w:pPr>
        <w:pStyle w:val="Normal"/>
        <w:numPr>
          <w:ilvl w:val="0"/>
          <w:numId w:val="0"/>
        </w:numPr>
        <w:jc w:val="center"/>
        <w:outlineLvl w:val="0"/>
        <w:rPr>
          <w:rFonts w:eastAsia="Gungsuh"/>
        </w:rPr>
      </w:pPr>
      <w:r>
        <w:rPr>
          <w:rFonts w:eastAsia="Gungsuh"/>
          <w:b/>
        </w:rPr>
        <w:t>11. ЮРИДИЧЕСКИЕ АДРЕСА, БАНКОВСКИЕ РЕКВИЗИТЫ И ПОДПИСИ СТОРОН</w:t>
      </w:r>
    </w:p>
    <w:p>
      <w:pPr>
        <w:pStyle w:val="Normal"/>
        <w:jc w:val="both"/>
        <w:rPr/>
      </w:pPr>
      <w:r>
        <w:rPr/>
      </w:r>
    </w:p>
    <w:tbl>
      <w:tblPr>
        <w:tblW w:w="9571" w:type="dxa"/>
        <w:jc w:val="left"/>
        <w:tblInd w:w="0" w:type="dxa"/>
        <w:tblCellMar>
          <w:top w:w="0" w:type="dxa"/>
          <w:left w:w="108" w:type="dxa"/>
          <w:bottom w:w="0" w:type="dxa"/>
          <w:right w:w="108" w:type="dxa"/>
        </w:tblCellMar>
        <w:tblLook w:firstRow="1" w:noVBand="0" w:lastRow="1" w:firstColumn="1" w:lastColumn="1" w:noHBand="0" w:val="01e0"/>
      </w:tblPr>
      <w:tblGrid>
        <w:gridCol w:w="4773"/>
        <w:gridCol w:w="4797"/>
      </w:tblGrid>
      <w:tr>
        <w:trPr/>
        <w:tc>
          <w:tcPr>
            <w:tcW w:w="4773" w:type="dxa"/>
            <w:tcBorders/>
            <w:shd w:fill="auto" w:val="clear"/>
          </w:tcPr>
          <w:p>
            <w:pPr>
              <w:pStyle w:val="Normal"/>
              <w:widowControl w:val="false"/>
              <w:jc w:val="center"/>
              <w:rPr>
                <w:b/>
                <w:b/>
              </w:rPr>
            </w:pPr>
            <w:r>
              <w:rPr>
                <w:b/>
              </w:rPr>
              <w:t>Заказчик</w:t>
            </w:r>
          </w:p>
        </w:tc>
        <w:tc>
          <w:tcPr>
            <w:tcW w:w="4797" w:type="dxa"/>
            <w:tcBorders/>
            <w:shd w:fill="auto" w:val="clear"/>
          </w:tcPr>
          <w:p>
            <w:pPr>
              <w:pStyle w:val="Normal"/>
              <w:widowControl w:val="false"/>
              <w:jc w:val="center"/>
              <w:rPr>
                <w:b/>
                <w:b/>
              </w:rPr>
            </w:pPr>
            <w:r>
              <w:rPr>
                <w:b/>
              </w:rPr>
              <w:t>Подрядчик</w:t>
            </w:r>
          </w:p>
        </w:tc>
      </w:tr>
      <w:tr>
        <w:trPr/>
        <w:tc>
          <w:tcPr>
            <w:tcW w:w="4773" w:type="dxa"/>
            <w:tcBorders/>
            <w:shd w:fill="auto" w:val="clear"/>
          </w:tcPr>
          <w:p>
            <w:pPr>
              <w:pStyle w:val="Normal"/>
              <w:widowControl w:val="false"/>
              <w:jc w:val="both"/>
              <w:rPr>
                <w:b/>
                <w:b/>
              </w:rPr>
            </w:pPr>
            <w:r>
              <w:rPr>
                <w:b/>
              </w:rPr>
            </w:r>
          </w:p>
        </w:tc>
        <w:tc>
          <w:tcPr>
            <w:tcW w:w="4797" w:type="dxa"/>
            <w:tcBorders/>
            <w:shd w:fill="auto" w:val="clear"/>
          </w:tcPr>
          <w:p>
            <w:pPr>
              <w:pStyle w:val="Normal"/>
              <w:widowControl w:val="false"/>
              <w:jc w:val="both"/>
              <w:rPr/>
            </w:pPr>
            <w:r>
              <w:rPr/>
            </w:r>
            <w:bookmarkStart w:id="102" w:name="_Toc330804388"/>
            <w:bookmarkStart w:id="103" w:name="_Toc283298642"/>
            <w:bookmarkStart w:id="104" w:name="_Toc260918472"/>
            <w:bookmarkStart w:id="105" w:name="_Toc205370595"/>
            <w:bookmarkStart w:id="106" w:name="_Toc330804388"/>
            <w:bookmarkStart w:id="107" w:name="_Toc283298642"/>
            <w:bookmarkStart w:id="108" w:name="_Toc260918472"/>
            <w:bookmarkStart w:id="109" w:name="_Toc205370595"/>
            <w:bookmarkEnd w:id="106"/>
            <w:bookmarkEnd w:id="107"/>
            <w:bookmarkEnd w:id="108"/>
            <w:bookmarkEnd w:id="109"/>
          </w:p>
        </w:tc>
      </w:tr>
    </w:tbl>
    <w:p>
      <w:pPr>
        <w:pStyle w:val="Normal"/>
        <w:jc w:val="both"/>
        <w:rPr/>
      </w:pPr>
      <w:r>
        <w:rPr/>
      </w:r>
    </w:p>
    <w:sectPr>
      <w:footerReference w:type="default" r:id="rId24"/>
      <w:type w:val="nextPage"/>
      <w:pgSz w:w="11906" w:h="16838"/>
      <w:pgMar w:left="1701" w:right="850" w:header="72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60"/>
      <w:ind w:right="360" w:hanging="0"/>
      <w:rPr/>
    </w:pPr>
    <w:r>
      <w:rPr/>
    </w:r>
    <w:r>
      <mc:AlternateContent>
        <mc:Choice Requires="wps">
          <w:drawing>
            <wp:anchor behindDoc="0" distT="0" distB="0" distL="0" distR="0" simplePos="0" locked="0" layoutInCell="1" allowOverlap="1" relativeHeight="24">
              <wp:simplePos x="0" y="0"/>
              <wp:positionH relativeFrom="margin">
                <wp:align>right</wp:align>
              </wp:positionH>
              <wp:positionV relativeFrom="paragraph">
                <wp:posOffset>635</wp:posOffset>
              </wp:positionV>
              <wp:extent cx="8007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800735" cy="175260"/>
                      </a:xfrm>
                      <a:prstGeom prst="rect"/>
                      <a:solidFill>
                        <a:srgbClr val="FFFFFF">
                          <a:alpha val="0"/>
                        </a:srgbClr>
                      </a:solidFill>
                    </wps:spPr>
                    <wps:txbx>
                      <w:txbxContent>
                        <w:p>
                          <w:pPr>
                            <w:pStyle w:val="Style20"/>
                            <w:pBdr/>
                            <w:spacing w:before="0" w:after="60"/>
                            <w:rPr/>
                          </w:pPr>
                          <w:r>
                            <w:rPr>
                              <w:rStyle w:val="Pagenumber"/>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3.05pt;height:13.8pt;mso-wrap-distance-left:0pt;mso-wrap-distance-right:0pt;mso-wrap-distance-top:0pt;mso-wrap-distance-bottom:0pt;margin-top:0.05pt;mso-position-vertical-relative:text;margin-left:440.95pt;mso-position-horizontal:right;mso-position-horizontal-relative:margin">
              <v:fill opacity="0f"/>
              <v:textbox inset="0in,0in,0in,0in">
                <w:txbxContent>
                  <w:p>
                    <w:pPr>
                      <w:pStyle w:val="Style20"/>
                      <w:pBdr/>
                      <w:spacing w:before="0" w:after="60"/>
                      <w:rPr/>
                    </w:pPr>
                    <w:r>
                      <w:rPr>
                        <w:rStyle w:val="Pagenumber"/>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60"/>
      <w:ind w:left="540" w:right="360" w:hanging="0"/>
      <w:rPr/>
    </w:pPr>
    <w:r>
      <w:rPr/>
    </w:r>
    <w:r>
      <mc:AlternateContent>
        <mc:Choice Requires="wps">
          <w:drawing>
            <wp:anchor behindDoc="0" distT="0" distB="0" distL="0" distR="0" simplePos="0" locked="0" layoutInCell="1" allowOverlap="1" relativeHeight="53">
              <wp:simplePos x="0" y="0"/>
              <wp:positionH relativeFrom="margin">
                <wp:align>right</wp:align>
              </wp:positionH>
              <wp:positionV relativeFrom="paragraph">
                <wp:posOffset>635</wp:posOffset>
              </wp:positionV>
              <wp:extent cx="1143635" cy="1752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1143635" cy="175260"/>
                      </a:xfrm>
                      <a:prstGeom prst="rect"/>
                      <a:solidFill>
                        <a:srgbClr val="FFFFFF">
                          <a:alpha val="0"/>
                        </a:srgbClr>
                      </a:solidFill>
                    </wps:spPr>
                    <wps:txbx>
                      <w:txbxContent>
                        <w:p>
                          <w:pPr>
                            <w:pStyle w:val="Style20"/>
                            <w:pBdr/>
                            <w:spacing w:before="0" w:after="60"/>
                            <w:ind w:left="540" w:hanging="0"/>
                            <w:rPr/>
                          </w:pPr>
                          <w:r>
                            <w:rPr>
                              <w:rStyle w:val="Pagenumber"/>
                            </w:rPr>
                            <w:fldChar w:fldCharType="begin"/>
                          </w:r>
                          <w:r>
                            <w:rPr>
                              <w:rStyle w:val="Pagenumber"/>
                            </w:rPr>
                            <w:instrText> PAGE </w:instrText>
                          </w:r>
                          <w:r>
                            <w:rPr>
                              <w:rStyle w:val="Pagenumber"/>
                            </w:rPr>
                            <w:fldChar w:fldCharType="separate"/>
                          </w:r>
                          <w:r>
                            <w:rPr>
                              <w:rStyle w:val="Pagenumber"/>
                            </w:rPr>
                            <w:t>33</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90.05pt;height:13.8pt;mso-wrap-distance-left:0pt;mso-wrap-distance-right:0pt;mso-wrap-distance-top:0pt;mso-wrap-distance-bottom:0pt;margin-top:0.05pt;mso-position-vertical-relative:text;margin-left:420.2pt;mso-position-horizontal:right;mso-position-horizontal-relative:margin">
              <v:fill opacity="0f"/>
              <v:textbox inset="0in,0in,0in,0in">
                <w:txbxContent>
                  <w:p>
                    <w:pPr>
                      <w:pStyle w:val="Style20"/>
                      <w:pBdr/>
                      <w:spacing w:before="0" w:after="60"/>
                      <w:ind w:left="540" w:hanging="0"/>
                      <w:rPr/>
                    </w:pPr>
                    <w:r>
                      <w:rPr>
                        <w:rStyle w:val="Pagenumber"/>
                      </w:rPr>
                      <w:fldChar w:fldCharType="begin"/>
                    </w:r>
                    <w:r>
                      <w:rPr>
                        <w:rStyle w:val="Pagenumber"/>
                      </w:rPr>
                      <w:instrText> PAGE </w:instrText>
                    </w:r>
                    <w:r>
                      <w:rPr>
                        <w:rStyle w:val="Pagenumber"/>
                      </w:rPr>
                      <w:fldChar w:fldCharType="separate"/>
                    </w:r>
                    <w:r>
                      <w:rPr>
                        <w:rStyle w:val="Pagenumber"/>
                      </w:rPr>
                      <w:t>33</w:t>
                    </w:r>
                    <w:r>
                      <w:rPr>
                        <w:rStyle w:val="Pagenumber"/>
                      </w:rP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60"/>
      <w:ind w:right="360" w:hanging="0"/>
      <w:rPr/>
    </w:pPr>
    <w:r>
      <w:rPr/>
    </w:r>
    <w:r>
      <mc:AlternateContent>
        <mc:Choice Requires="wps">
          <w:drawing>
            <wp:anchor behindDoc="0" distT="0" distB="0" distL="0" distR="0" simplePos="0" locked="0" layoutInCell="1" allowOverlap="1" relativeHeight="52">
              <wp:simplePos x="0" y="0"/>
              <wp:positionH relativeFrom="margin">
                <wp:align>right</wp:align>
              </wp:positionH>
              <wp:positionV relativeFrom="paragraph">
                <wp:posOffset>635</wp:posOffset>
              </wp:positionV>
              <wp:extent cx="800735" cy="175260"/>
              <wp:effectExtent l="0" t="0" r="0" b="0"/>
              <wp:wrapSquare wrapText="largest"/>
              <wp:docPr id="6" name="Врезка3"/>
              <a:graphic xmlns:a="http://schemas.openxmlformats.org/drawingml/2006/main">
                <a:graphicData uri="http://schemas.microsoft.com/office/word/2010/wordprocessingShape">
                  <wps:wsp>
                    <wps:cNvSpPr txBox="1"/>
                    <wps:spPr>
                      <a:xfrm>
                        <a:off x="0" y="0"/>
                        <a:ext cx="800735" cy="175260"/>
                      </a:xfrm>
                      <a:prstGeom prst="rect"/>
                      <a:solidFill>
                        <a:srgbClr val="FFFFFF">
                          <a:alpha val="0"/>
                        </a:srgbClr>
                      </a:solidFill>
                    </wps:spPr>
                    <wps:txbx>
                      <w:txbxContent>
                        <w:p>
                          <w:pPr>
                            <w:pStyle w:val="Style20"/>
                            <w:pBdr/>
                            <w:spacing w:before="0" w:after="60"/>
                            <w:rPr/>
                          </w:pPr>
                          <w:r>
                            <w:rPr>
                              <w:rStyle w:val="Pagenumber"/>
                            </w:rPr>
                            <w:fldChar w:fldCharType="begin"/>
                          </w:r>
                          <w:r>
                            <w:rPr>
                              <w:rStyle w:val="Pagenumber"/>
                            </w:rPr>
                            <w:instrText> PAGE </w:instrText>
                          </w:r>
                          <w:r>
                            <w:rPr>
                              <w:rStyle w:val="Pagenumber"/>
                            </w:rPr>
                            <w:fldChar w:fldCharType="separate"/>
                          </w:r>
                          <w:r>
                            <w:rPr>
                              <w:rStyle w:val="Pagenumber"/>
                            </w:rPr>
                            <w:t>50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3.05pt;height:13.8pt;mso-wrap-distance-left:0pt;mso-wrap-distance-right:0pt;mso-wrap-distance-top:0pt;mso-wrap-distance-bottom:0pt;margin-top:0.05pt;mso-position-vertical-relative:text;margin-left:404.7pt;mso-position-horizontal:right;mso-position-horizontal-relative:margin">
              <v:fill opacity="0f"/>
              <v:textbox inset="0in,0in,0in,0in">
                <w:txbxContent>
                  <w:p>
                    <w:pPr>
                      <w:pStyle w:val="Style20"/>
                      <w:pBdr/>
                      <w:spacing w:before="0" w:after="60"/>
                      <w:rPr/>
                    </w:pPr>
                    <w:r>
                      <w:rPr>
                        <w:rStyle w:val="Pagenumber"/>
                      </w:rPr>
                      <w:fldChar w:fldCharType="begin"/>
                    </w:r>
                    <w:r>
                      <w:rPr>
                        <w:rStyle w:val="Pagenumber"/>
                      </w:rPr>
                      <w:instrText> PAGE </w:instrText>
                    </w:r>
                    <w:r>
                      <w:rPr>
                        <w:rStyle w:val="Pagenumber"/>
                      </w:rPr>
                      <w:fldChar w:fldCharType="separate"/>
                    </w:r>
                    <w:r>
                      <w:rPr>
                        <w:rStyle w:val="Pagenumber"/>
                      </w:rPr>
                      <w:t>50</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sz w:val="26"/>
        <w:szCs w:val="26"/>
      </w:rPr>
    </w:lvl>
    <w:lvl w:ilvl="1">
      <w:start w:val="1"/>
      <w:pStyle w:val="2"/>
      <w:numFmt w:val="decimal"/>
      <w:lvlText w:val="%1.%2."/>
      <w:lvlJc w:val="left"/>
      <w:pPr>
        <w:tabs>
          <w:tab w:val="num" w:pos="576"/>
        </w:tabs>
        <w:ind w:left="576" w:hanging="576"/>
      </w:pPr>
      <w:rPr>
        <w:sz w:val="26"/>
        <w:b w:val="false"/>
        <w:szCs w:val="26"/>
      </w:rPr>
    </w:lvl>
    <w:lvl w:ilvl="2">
      <w:start w:val="1"/>
      <w:numFmt w:val="none"/>
      <w:suff w:val="nothing"/>
      <w:lvlText w:val=""/>
      <w:lvlJc w:val="left"/>
      <w:pPr>
        <w:ind w:left="0" w:hanging="0"/>
      </w:pPr>
    </w:lvl>
    <w:lvl w:ilvl="3">
      <w:start w:val="1"/>
      <w:pStyle w:val="4"/>
      <w:numFmt w:val="decimal"/>
      <w:lvlText w:val="%1.%2.%4."/>
      <w:lvlJc w:val="left"/>
      <w:pPr>
        <w:tabs>
          <w:tab w:val="num" w:pos="1224"/>
        </w:tabs>
        <w:ind w:left="1224" w:hanging="864"/>
      </w:pPr>
      <w:rPr>
        <w:sz w:val="26"/>
        <w:i w:val="false"/>
        <w:szCs w:val="26"/>
      </w:rPr>
    </w:lvl>
    <w:lvl w:ilvl="4">
      <w:start w:val="1"/>
      <w:numFmt w:val="none"/>
      <w:suff w:val="nothing"/>
      <w:lvlText w:val=""/>
      <w:lvlJc w:val="left"/>
      <w:pPr>
        <w:ind w:left="0" w:hanging="0"/>
      </w:pPr>
    </w:lvl>
    <w:lvl w:ilvl="5">
      <w:start w:val="1"/>
      <w:pStyle w:val="6"/>
      <w:numFmt w:val="decimal"/>
      <w:lvlText w:val="%6."/>
      <w:lvlJc w:val="left"/>
      <w:pPr>
        <w:tabs>
          <w:tab w:val="num" w:pos="1152"/>
        </w:tabs>
        <w:ind w:left="1152" w:hanging="1152"/>
      </w:pPr>
    </w:lvl>
    <w:lvl w:ilvl="6">
      <w:start w:val="1"/>
      <w:pStyle w:val="7"/>
      <w:numFmt w:val="decimal"/>
      <w:lvlText w:val="%1.%2.%4.%6.%7"/>
      <w:lvlJc w:val="left"/>
      <w:pPr>
        <w:tabs>
          <w:tab w:val="num" w:pos="1296"/>
        </w:tabs>
        <w:ind w:left="1296" w:hanging="1296"/>
      </w:pPr>
    </w:lvl>
    <w:lvl w:ilvl="7">
      <w:start w:val="1"/>
      <w:pStyle w:val="8"/>
      <w:numFmt w:val="decimal"/>
      <w:lvlText w:val="%1.%2.%4.%6.%7.%8"/>
      <w:lvlJc w:val="left"/>
      <w:pPr>
        <w:tabs>
          <w:tab w:val="num" w:pos="1440"/>
        </w:tabs>
        <w:ind w:left="1440" w:hanging="1440"/>
      </w:pPr>
    </w:lvl>
    <w:lvl w:ilvl="8">
      <w:start w:val="1"/>
      <w:pStyle w:val="9"/>
      <w:numFmt w:val="decimal"/>
      <w:lvlText w:val="%1.%2.%4.%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rPr>
        <w:sz w:val="26"/>
        <w:szCs w:val="26"/>
      </w:rPr>
    </w:lvl>
    <w:lvl w:ilvl="1">
      <w:start w:val="1"/>
      <w:numFmt w:val="decimal"/>
      <w:lvlText w:val="%1.%2."/>
      <w:lvlJc w:val="left"/>
      <w:pPr>
        <w:tabs>
          <w:tab w:val="num" w:pos="576"/>
        </w:tabs>
        <w:ind w:left="576" w:hanging="576"/>
      </w:pPr>
      <w:rPr>
        <w:sz w:val="26"/>
        <w:b w:val="false"/>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sz w:val="26"/>
        <w:i w:val="false"/>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decimal"/>
      <w:lvlText w:val="%1."/>
      <w:lvlJc w:val="left"/>
      <w:pPr>
        <w:tabs>
          <w:tab w:val="num" w:pos="420"/>
        </w:tabs>
        <w:ind w:left="420" w:hanging="420"/>
      </w:pPr>
    </w:lvl>
    <w:lvl w:ilvl="1">
      <w:start w:val="1"/>
      <w:numFmt w:val="decimal"/>
      <w:lvlText w:val="%1.%2."/>
      <w:lvlJc w:val="left"/>
      <w:pPr>
        <w:tabs>
          <w:tab w:val="num" w:pos="988"/>
        </w:tabs>
        <w:ind w:left="988"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lvl w:ilvl="0">
      <w:start w:val="4"/>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01af"/>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qFormat/>
    <w:rsid w:val="000501af"/>
    <w:pPr>
      <w:keepNext w:val="true"/>
      <w:numPr>
        <w:ilvl w:val="0"/>
        <w:numId w:val="1"/>
      </w:numPr>
      <w:spacing w:before="240" w:after="60"/>
      <w:jc w:val="center"/>
      <w:outlineLvl w:val="0"/>
    </w:pPr>
    <w:rPr>
      <w:b/>
      <w:kern w:val="2"/>
      <w:sz w:val="36"/>
      <w:szCs w:val="20"/>
    </w:rPr>
  </w:style>
  <w:style w:type="paragraph" w:styleId="2">
    <w:name w:val="Heading 2"/>
    <w:basedOn w:val="Normal"/>
    <w:next w:val="Normal"/>
    <w:link w:val="20"/>
    <w:qFormat/>
    <w:rsid w:val="000501af"/>
    <w:pPr>
      <w:keepNext w:val="true"/>
      <w:numPr>
        <w:ilvl w:val="1"/>
        <w:numId w:val="1"/>
      </w:numPr>
      <w:spacing w:before="0" w:after="60"/>
      <w:jc w:val="center"/>
      <w:outlineLvl w:val="1"/>
    </w:pPr>
    <w:rPr>
      <w:b/>
      <w:sz w:val="30"/>
      <w:szCs w:val="20"/>
      <w:lang w:val="x-none" w:eastAsia="x-none"/>
    </w:rPr>
  </w:style>
  <w:style w:type="paragraph" w:styleId="3">
    <w:name w:val="Heading 3"/>
    <w:basedOn w:val="Normal"/>
    <w:next w:val="Normal"/>
    <w:link w:val="30"/>
    <w:uiPriority w:val="9"/>
    <w:semiHidden/>
    <w:unhideWhenUsed/>
    <w:qFormat/>
    <w:rsid w:val="00df7e5b"/>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4">
    <w:name w:val="Heading 4"/>
    <w:basedOn w:val="Normal"/>
    <w:next w:val="Normal"/>
    <w:link w:val="40"/>
    <w:qFormat/>
    <w:rsid w:val="000501af"/>
    <w:pPr>
      <w:keepNext w:val="true"/>
      <w:numPr>
        <w:ilvl w:val="3"/>
        <w:numId w:val="1"/>
      </w:numPr>
      <w:spacing w:before="240" w:after="60"/>
      <w:jc w:val="both"/>
      <w:outlineLvl w:val="3"/>
    </w:pPr>
    <w:rPr>
      <w:rFonts w:ascii="Arial" w:hAnsi="Arial"/>
      <w:szCs w:val="20"/>
      <w:lang w:val="x-none" w:eastAsia="x-none"/>
    </w:rPr>
  </w:style>
  <w:style w:type="paragraph" w:styleId="6">
    <w:name w:val="Heading 6"/>
    <w:basedOn w:val="Normal"/>
    <w:next w:val="Normal"/>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Normal"/>
    <w:next w:val="Normal"/>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Normal"/>
    <w:next w:val="Normal"/>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Normal"/>
    <w:next w:val="Normal"/>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501af"/>
    <w:rPr>
      <w:rFonts w:ascii="Times New Roman" w:hAnsi="Times New Roman" w:eastAsia="Times New Roman" w:cs="Times New Roman"/>
      <w:b/>
      <w:kern w:val="2"/>
      <w:sz w:val="36"/>
      <w:szCs w:val="20"/>
      <w:lang w:eastAsia="ru-RU"/>
    </w:rPr>
  </w:style>
  <w:style w:type="character" w:styleId="21" w:customStyle="1">
    <w:name w:val="Заголовок 2 Знак"/>
    <w:basedOn w:val="DefaultParagraphFont"/>
    <w:link w:val="2"/>
    <w:qFormat/>
    <w:rsid w:val="000501af"/>
    <w:rPr>
      <w:rFonts w:ascii="Times New Roman" w:hAnsi="Times New Roman" w:eastAsia="Times New Roman" w:cs="Times New Roman"/>
      <w:b/>
      <w:sz w:val="30"/>
      <w:szCs w:val="20"/>
      <w:lang w:val="x-none" w:eastAsia="x-none"/>
    </w:rPr>
  </w:style>
  <w:style w:type="character" w:styleId="41" w:customStyle="1">
    <w:name w:val="Заголовок 4 Знак"/>
    <w:basedOn w:val="DefaultParagraphFont"/>
    <w:link w:val="4"/>
    <w:qFormat/>
    <w:rsid w:val="000501af"/>
    <w:rPr>
      <w:rFonts w:ascii="Arial" w:hAnsi="Arial" w:eastAsia="Times New Roman" w:cs="Times New Roman"/>
      <w:sz w:val="24"/>
      <w:szCs w:val="20"/>
      <w:lang w:val="x-none" w:eastAsia="x-none"/>
    </w:rPr>
  </w:style>
  <w:style w:type="character" w:styleId="61" w:customStyle="1">
    <w:name w:val="Заголовок 6 Знак"/>
    <w:basedOn w:val="DefaultParagraphFont"/>
    <w:link w:val="6"/>
    <w:qFormat/>
    <w:rsid w:val="000501af"/>
    <w:rPr>
      <w:rFonts w:ascii="Times New Roman" w:hAnsi="Times New Roman" w:eastAsia="Times New Roman" w:cs="Times New Roman"/>
      <w:i/>
      <w:szCs w:val="20"/>
      <w:lang w:val="x-none" w:eastAsia="x-none"/>
    </w:rPr>
  </w:style>
  <w:style w:type="character" w:styleId="71" w:customStyle="1">
    <w:name w:val="Заголовок 7 Знак"/>
    <w:basedOn w:val="DefaultParagraphFont"/>
    <w:link w:val="7"/>
    <w:qFormat/>
    <w:rsid w:val="000501af"/>
    <w:rPr>
      <w:rFonts w:ascii="Arial" w:hAnsi="Arial" w:eastAsia="Times New Roman" w:cs="Times New Roman"/>
      <w:sz w:val="20"/>
      <w:szCs w:val="20"/>
      <w:lang w:val="x-none" w:eastAsia="x-none"/>
    </w:rPr>
  </w:style>
  <w:style w:type="character" w:styleId="81" w:customStyle="1">
    <w:name w:val="Заголовок 8 Знак"/>
    <w:basedOn w:val="DefaultParagraphFont"/>
    <w:link w:val="8"/>
    <w:qFormat/>
    <w:rsid w:val="000501af"/>
    <w:rPr>
      <w:rFonts w:ascii="Arial" w:hAnsi="Arial" w:eastAsia="Times New Roman" w:cs="Times New Roman"/>
      <w:i/>
      <w:sz w:val="20"/>
      <w:szCs w:val="20"/>
      <w:lang w:val="x-none" w:eastAsia="x-none"/>
    </w:rPr>
  </w:style>
  <w:style w:type="character" w:styleId="91" w:customStyle="1">
    <w:name w:val="Заголовок 9 Знак"/>
    <w:basedOn w:val="DefaultParagraphFont"/>
    <w:link w:val="9"/>
    <w:qFormat/>
    <w:rsid w:val="000501af"/>
    <w:rPr>
      <w:rFonts w:ascii="Arial" w:hAnsi="Arial" w:eastAsia="Times New Roman" w:cs="Times New Roman"/>
      <w:b/>
      <w:i/>
      <w:sz w:val="18"/>
      <w:szCs w:val="20"/>
      <w:lang w:val="x-none" w:eastAsia="x-none"/>
    </w:rPr>
  </w:style>
  <w:style w:type="character" w:styleId="Style6">
    <w:name w:val="Привязка сноски"/>
    <w:rPr>
      <w:rFonts w:ascii="Times New Roman" w:hAnsi="Times New Roman"/>
      <w:vertAlign w:val="superscript"/>
    </w:rPr>
  </w:style>
  <w:style w:type="character" w:styleId="FootnoteCharacters">
    <w:name w:val="Footnote Characters"/>
    <w:uiPriority w:val="99"/>
    <w:qFormat/>
    <w:rsid w:val="000501af"/>
    <w:rPr>
      <w:rFonts w:ascii="Times New Roman" w:hAnsi="Times New Roman"/>
      <w:vertAlign w:val="superscript"/>
    </w:rPr>
  </w:style>
  <w:style w:type="character" w:styleId="Style7" w:customStyle="1">
    <w:name w:val="Текст сноски Знак"/>
    <w:basedOn w:val="DefaultParagraphFont"/>
    <w:link w:val="a5"/>
    <w:uiPriority w:val="99"/>
    <w:qFormat/>
    <w:rsid w:val="000501af"/>
    <w:rPr>
      <w:rFonts w:ascii="Times New Roman" w:hAnsi="Times New Roman" w:eastAsia="Times New Roman" w:cs="Times New Roman"/>
      <w:sz w:val="20"/>
      <w:szCs w:val="20"/>
      <w:lang w:eastAsia="ru-RU"/>
    </w:rPr>
  </w:style>
  <w:style w:type="character" w:styleId="Pagenumber">
    <w:name w:val="page number"/>
    <w:qFormat/>
    <w:rsid w:val="000501af"/>
    <w:rPr>
      <w:rFonts w:ascii="Times New Roman" w:hAnsi="Times New Roman"/>
    </w:rPr>
  </w:style>
  <w:style w:type="character" w:styleId="Style8" w:customStyle="1">
    <w:name w:val="Нижний колонтитул Знак"/>
    <w:basedOn w:val="DefaultParagraphFont"/>
    <w:link w:val="a8"/>
    <w:qFormat/>
    <w:rsid w:val="000501af"/>
    <w:rPr>
      <w:rFonts w:ascii="Times New Roman" w:hAnsi="Times New Roman" w:eastAsia="Times New Roman" w:cs="Times New Roman"/>
      <w:sz w:val="24"/>
      <w:szCs w:val="24"/>
      <w:lang w:val="ru-RU" w:eastAsia="x-none"/>
    </w:rPr>
  </w:style>
  <w:style w:type="character" w:styleId="Style9" w:customStyle="1">
    <w:name w:val="Дата Знак"/>
    <w:basedOn w:val="DefaultParagraphFont"/>
    <w:link w:val="ab"/>
    <w:qFormat/>
    <w:rsid w:val="000501af"/>
    <w:rPr>
      <w:rFonts w:ascii="Times New Roman" w:hAnsi="Times New Roman" w:eastAsia="Times New Roman" w:cs="Times New Roman"/>
      <w:sz w:val="24"/>
      <w:szCs w:val="24"/>
      <w:lang w:val="ru-RU" w:eastAsia="x-none"/>
    </w:rPr>
  </w:style>
  <w:style w:type="character" w:styleId="31" w:customStyle="1">
    <w:name w:val="Стиль3 Знак Знак Знак"/>
    <w:basedOn w:val="DefaultParagraphFont"/>
    <w:link w:val="31"/>
    <w:qFormat/>
    <w:rsid w:val="000501af"/>
    <w:rPr>
      <w:rFonts w:ascii="Times New Roman" w:hAnsi="Times New Roman" w:eastAsia="Times New Roman" w:cs="Times New Roman"/>
      <w:sz w:val="24"/>
      <w:szCs w:val="24"/>
      <w:lang w:eastAsia="ru-RU"/>
    </w:rPr>
  </w:style>
  <w:style w:type="character" w:styleId="F" w:customStyle="1">
    <w:name w:val="f"/>
    <w:qFormat/>
    <w:rsid w:val="000501af"/>
    <w:rPr/>
  </w:style>
  <w:style w:type="character" w:styleId="ConsPlusNormal" w:customStyle="1">
    <w:name w:val="ConsPlusNormal Знак"/>
    <w:link w:val="ConsPlusNormal"/>
    <w:qFormat/>
    <w:locked/>
    <w:rsid w:val="000501af"/>
    <w:rPr>
      <w:rFonts w:ascii="Arial" w:hAnsi="Arial" w:eastAsia="Times New Roman" w:cs="Arial"/>
      <w:sz w:val="20"/>
      <w:szCs w:val="20"/>
      <w:lang w:eastAsia="ru-RU"/>
    </w:rPr>
  </w:style>
  <w:style w:type="character" w:styleId="22" w:customStyle="1">
    <w:name w:val="Основной текст с отступом 2 Знак"/>
    <w:basedOn w:val="DefaultParagraphFont"/>
    <w:link w:val="21"/>
    <w:uiPriority w:val="99"/>
    <w:semiHidden/>
    <w:qFormat/>
    <w:rsid w:val="000501af"/>
    <w:rPr>
      <w:rFonts w:ascii="Times New Roman" w:hAnsi="Times New Roman" w:eastAsia="Times New Roman" w:cs="Times New Roman"/>
      <w:sz w:val="24"/>
      <w:szCs w:val="24"/>
      <w:lang w:eastAsia="ru-RU"/>
    </w:rPr>
  </w:style>
  <w:style w:type="character" w:styleId="32" w:customStyle="1">
    <w:name w:val="Заголовок 3 Знак"/>
    <w:basedOn w:val="DefaultParagraphFont"/>
    <w:link w:val="3"/>
    <w:uiPriority w:val="9"/>
    <w:semiHidden/>
    <w:qFormat/>
    <w:rsid w:val="00df7e5b"/>
    <w:rPr>
      <w:rFonts w:ascii="Calibri Light" w:hAnsi="Calibri Light" w:eastAsia="" w:cs="" w:asciiTheme="majorHAnsi" w:cstheme="majorBidi" w:eastAsiaTheme="majorEastAsia" w:hAnsiTheme="majorHAnsi"/>
      <w:color w:val="1F4D78" w:themeColor="accent1" w:themeShade="7f"/>
      <w:sz w:val="24"/>
      <w:szCs w:val="24"/>
      <w:lang w:eastAsia="ru-RU"/>
    </w:rPr>
  </w:style>
  <w:style w:type="character" w:styleId="Style10" w:customStyle="1">
    <w:name w:val="Основной текст с отступом Знак"/>
    <w:basedOn w:val="DefaultParagraphFont"/>
    <w:link w:val="ad"/>
    <w:uiPriority w:val="99"/>
    <w:qFormat/>
    <w:rsid w:val="00df7e5b"/>
    <w:rPr>
      <w:rFonts w:ascii="Times New Roman" w:hAnsi="Times New Roman" w:eastAsia="Times New Roman" w:cs="Times New Roman"/>
      <w:sz w:val="24"/>
      <w:szCs w:val="24"/>
      <w:lang w:eastAsia="ru-RU"/>
    </w:rPr>
  </w:style>
  <w:style w:type="character" w:styleId="Style11">
    <w:name w:val="Интернет-ссылка"/>
    <w:uiPriority w:val="99"/>
    <w:unhideWhenUsed/>
    <w:rsid w:val="00df7e5b"/>
    <w:rPr>
      <w:color w:val="0000FF"/>
      <w:u w:val="single"/>
    </w:rPr>
  </w:style>
  <w:style w:type="character" w:styleId="HTML" w:customStyle="1">
    <w:name w:val="Стандартный HTML Знак"/>
    <w:basedOn w:val="DefaultParagraphFont"/>
    <w:link w:val="HTML"/>
    <w:uiPriority w:val="99"/>
    <w:qFormat/>
    <w:rsid w:val="00df7e5b"/>
    <w:rPr>
      <w:rFonts w:ascii="Courier New" w:hAnsi="Courier New" w:eastAsia="Times New Roman" w:cs="Times New Roman"/>
      <w:sz w:val="20"/>
      <w:szCs w:val="20"/>
      <w:lang w:val="x-none" w:eastAsia="x-none"/>
    </w:rPr>
  </w:style>
  <w:style w:type="character" w:styleId="33" w:customStyle="1">
    <w:name w:val="Основной текст (3) + Не полужирный"/>
    <w:uiPriority w:val="99"/>
    <w:qFormat/>
    <w:rsid w:val="00df7e5b"/>
    <w:rPr>
      <w:rFonts w:ascii="Times New Roman" w:hAnsi="Times New Roman"/>
      <w:sz w:val="23"/>
      <w:szCs w:val="23"/>
      <w:shd w:fill="FFFFFF" w:val="clear"/>
    </w:rPr>
  </w:style>
  <w:style w:type="character" w:styleId="Blk" w:customStyle="1">
    <w:name w:val="blk"/>
    <w:qFormat/>
    <w:rsid w:val="00df7e5b"/>
    <w:rPr/>
  </w:style>
  <w:style w:type="character" w:styleId="Ymapsgeolink" w:customStyle="1">
    <w:name w:val="ymaps-geolink"/>
    <w:qFormat/>
    <w:rsid w:val="00df7e5b"/>
    <w:rPr/>
  </w:style>
  <w:style w:type="character" w:styleId="Extendedtextshort" w:customStyle="1">
    <w:name w:val="extended-text__short"/>
    <w:basedOn w:val="DefaultParagraphFont"/>
    <w:qFormat/>
    <w:rsid w:val="00141bde"/>
    <w:rPr/>
  </w:style>
  <w:style w:type="character" w:styleId="Style12" w:customStyle="1">
    <w:name w:val="Текст выноски Знак"/>
    <w:basedOn w:val="DefaultParagraphFont"/>
    <w:link w:val="af3"/>
    <w:uiPriority w:val="99"/>
    <w:semiHidden/>
    <w:qFormat/>
    <w:rsid w:val="00ae4ffd"/>
    <w:rPr>
      <w:rFonts w:ascii="Segoe UI" w:hAnsi="Segoe UI" w:eastAsia="Times New Roman" w:cs="Segoe UI"/>
      <w:sz w:val="18"/>
      <w:szCs w:val="18"/>
      <w:lang w:eastAsia="ru-RU"/>
    </w:rPr>
  </w:style>
  <w:style w:type="character" w:styleId="Style13" w:customStyle="1">
    <w:name w:val="Основной текст Знак"/>
    <w:basedOn w:val="DefaultParagraphFont"/>
    <w:link w:val="af5"/>
    <w:uiPriority w:val="99"/>
    <w:semiHidden/>
    <w:qFormat/>
    <w:rsid w:val="008c4c41"/>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316efe"/>
    <w:rPr>
      <w:b/>
      <w:bCs/>
    </w:rPr>
  </w:style>
  <w:style w:type="character" w:styleId="ListLabel1">
    <w:name w:val="ListLabel 1"/>
    <w:qFormat/>
    <w:rPr>
      <w:sz w:val="26"/>
      <w:szCs w:val="26"/>
    </w:rPr>
  </w:style>
  <w:style w:type="character" w:styleId="ListLabel2">
    <w:name w:val="ListLabel 2"/>
    <w:qFormat/>
    <w:rPr>
      <w:b w:val="false"/>
      <w:sz w:val="26"/>
      <w:szCs w:val="26"/>
    </w:rPr>
  </w:style>
  <w:style w:type="character" w:styleId="ListLabel3">
    <w:name w:val="ListLabel 3"/>
    <w:qFormat/>
    <w:rPr>
      <w:sz w:val="26"/>
      <w:szCs w:val="26"/>
    </w:rPr>
  </w:style>
  <w:style w:type="character" w:styleId="ListLabel4">
    <w:name w:val="ListLabel 4"/>
    <w:qFormat/>
    <w:rPr>
      <w:i w:val="false"/>
      <w:sz w:val="26"/>
      <w:szCs w:val="26"/>
    </w:rPr>
  </w:style>
  <w:style w:type="character" w:styleId="ListLabel5">
    <w:name w:val="ListLabel 5"/>
    <w:qFormat/>
    <w:rPr>
      <w:sz w:val="26"/>
      <w:szCs w:val="26"/>
    </w:rPr>
  </w:style>
  <w:style w:type="character" w:styleId="ListLabel6">
    <w:name w:val="ListLabel 6"/>
    <w:qFormat/>
    <w:rPr>
      <w:b/>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ascii="Times New Roman" w:hAnsi="Times New Roman" w:cs="Times New Roman"/>
    </w:rPr>
  </w:style>
  <w:style w:type="character" w:styleId="ListLabel17">
    <w:name w:val="ListLabel 17"/>
    <w:qFormat/>
    <w:rPr>
      <w:sz w:val="20"/>
      <w:szCs w:val="20"/>
    </w:rPr>
  </w:style>
  <w:style w:type="character" w:styleId="ListLabel18">
    <w:name w:val="ListLabel 18"/>
    <w:qFormat/>
    <w:rPr>
      <w:color w:val="auto"/>
      <w:szCs w:val="21"/>
    </w:rPr>
  </w:style>
  <w:style w:type="character" w:styleId="ListLabel19">
    <w:name w:val="ListLabel 19"/>
    <w:qFormat/>
    <w:rPr>
      <w:szCs w:val="22"/>
    </w:rPr>
  </w:style>
  <w:style w:type="character" w:styleId="ListLabel20">
    <w:name w:val="ListLabel 20"/>
    <w:qFormat/>
    <w:rPr>
      <w:color w:val="auto"/>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link w:val="af6"/>
    <w:uiPriority w:val="99"/>
    <w:semiHidden/>
    <w:unhideWhenUsed/>
    <w:rsid w:val="008c4c41"/>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Footnote Text"/>
    <w:basedOn w:val="Normal"/>
    <w:link w:val="a6"/>
    <w:uiPriority w:val="99"/>
    <w:qFormat/>
    <w:rsid w:val="000501af"/>
    <w:pPr>
      <w:spacing w:before="0" w:after="60"/>
      <w:jc w:val="both"/>
    </w:pPr>
    <w:rPr>
      <w:sz w:val="20"/>
      <w:szCs w:val="20"/>
    </w:rPr>
  </w:style>
  <w:style w:type="paragraph" w:styleId="ConsPlusNormal1" w:customStyle="1">
    <w:name w:val="ConsPlusNormal"/>
    <w:link w:val="ConsPlusNormal0"/>
    <w:qFormat/>
    <w:rsid w:val="000501af"/>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20">
    <w:name w:val="Footer"/>
    <w:basedOn w:val="Normal"/>
    <w:link w:val="a9"/>
    <w:rsid w:val="000501af"/>
    <w:pPr>
      <w:tabs>
        <w:tab w:val="clear" w:pos="708"/>
        <w:tab w:val="center" w:pos="4153" w:leader="none"/>
        <w:tab w:val="right" w:pos="8306" w:leader="none"/>
      </w:tabs>
      <w:spacing w:before="0" w:after="60"/>
      <w:jc w:val="both"/>
    </w:pPr>
    <w:rPr>
      <w:lang w:eastAsia="x-none"/>
    </w:rPr>
  </w:style>
  <w:style w:type="paragraph" w:styleId="ListNumber">
    <w:name w:val="List Number"/>
    <w:basedOn w:val="Normal"/>
    <w:qFormat/>
    <w:rsid w:val="000501af"/>
    <w:pPr>
      <w:tabs>
        <w:tab w:val="clear" w:pos="708"/>
        <w:tab w:val="left" w:pos="360" w:leader="none"/>
      </w:tabs>
      <w:spacing w:before="0" w:after="60"/>
      <w:ind w:left="360" w:hanging="0"/>
      <w:jc w:val="both"/>
    </w:pPr>
    <w:rPr>
      <w:szCs w:val="20"/>
    </w:rPr>
  </w:style>
  <w:style w:type="paragraph" w:styleId="12" w:customStyle="1">
    <w:name w:val="Стиль1"/>
    <w:basedOn w:val="Normal"/>
    <w:qFormat/>
    <w:rsid w:val="000501af"/>
    <w:pPr>
      <w:keepNext w:val="true"/>
      <w:keepLines/>
      <w:widowControl w:val="false"/>
      <w:suppressLineNumbers/>
      <w:suppressAutoHyphens w:val="true"/>
      <w:spacing w:before="0" w:after="60"/>
    </w:pPr>
    <w:rPr>
      <w:b/>
      <w:sz w:val="28"/>
    </w:rPr>
  </w:style>
  <w:style w:type="paragraph" w:styleId="NormalWeb">
    <w:name w:val="Normal (Web)"/>
    <w:basedOn w:val="Normal"/>
    <w:uiPriority w:val="99"/>
    <w:qFormat/>
    <w:rsid w:val="000501af"/>
    <w:pPr>
      <w:spacing w:beforeAutospacing="1" w:afterAutospacing="1"/>
    </w:pPr>
    <w:rPr/>
  </w:style>
  <w:style w:type="paragraph" w:styleId="Date">
    <w:name w:val="Date"/>
    <w:basedOn w:val="Normal"/>
    <w:next w:val="Normal"/>
    <w:link w:val="ac"/>
    <w:qFormat/>
    <w:rsid w:val="000501af"/>
    <w:pPr>
      <w:spacing w:before="0" w:after="60"/>
      <w:jc w:val="both"/>
    </w:pPr>
    <w:rPr>
      <w:lang w:eastAsia="x-none"/>
    </w:rPr>
  </w:style>
  <w:style w:type="paragraph" w:styleId="34" w:customStyle="1">
    <w:name w:val="Стиль3 Знак Знак"/>
    <w:basedOn w:val="BodyTextIndent2"/>
    <w:link w:val="32"/>
    <w:qFormat/>
    <w:rsid w:val="000501af"/>
    <w:pPr>
      <w:widowControl w:val="false"/>
      <w:tabs>
        <w:tab w:val="clear" w:pos="708"/>
        <w:tab w:val="left" w:pos="360" w:leader="none"/>
      </w:tabs>
      <w:spacing w:lineRule="auto" w:line="240" w:before="0" w:after="0"/>
      <w:jc w:val="both"/>
      <w:textAlignment w:val="baseline"/>
    </w:pPr>
    <w:rPr/>
  </w:style>
  <w:style w:type="paragraph" w:styleId="BodyTextIndent2">
    <w:name w:val="Body Text Indent 2"/>
    <w:basedOn w:val="Normal"/>
    <w:link w:val="22"/>
    <w:uiPriority w:val="99"/>
    <w:semiHidden/>
    <w:unhideWhenUsed/>
    <w:qFormat/>
    <w:rsid w:val="000501af"/>
    <w:pPr>
      <w:spacing w:lineRule="auto" w:line="480" w:before="0" w:after="120"/>
      <w:ind w:left="283" w:hanging="0"/>
    </w:pPr>
    <w:rPr/>
  </w:style>
  <w:style w:type="paragraph" w:styleId="Style21">
    <w:name w:val="Body Text Indent"/>
    <w:basedOn w:val="Normal"/>
    <w:link w:val="ae"/>
    <w:uiPriority w:val="99"/>
    <w:unhideWhenUsed/>
    <w:rsid w:val="00df7e5b"/>
    <w:pPr>
      <w:spacing w:before="0" w:after="120"/>
      <w:ind w:left="283" w:hanging="0"/>
    </w:pPr>
    <w:rPr/>
  </w:style>
  <w:style w:type="paragraph" w:styleId="23" w:customStyle="1">
    <w:name w:val="Заголовок 2 со списком"/>
    <w:basedOn w:val="2"/>
    <w:next w:val="Normal"/>
    <w:qFormat/>
    <w:rsid w:val="00df7e5b"/>
    <w:pPr>
      <w:numPr>
        <w:ilvl w:val="0"/>
        <w:numId w:val="0"/>
      </w:numPr>
      <w:tabs>
        <w:tab w:val="clear" w:pos="708"/>
        <w:tab w:val="left" w:pos="360" w:leader="none"/>
      </w:tabs>
      <w:spacing w:lineRule="auto" w:line="360" w:before="0" w:after="0"/>
      <w:ind w:left="360" w:hanging="360"/>
    </w:pPr>
    <w:rPr>
      <w:b w:val="false"/>
      <w:bCs/>
      <w:sz w:val="24"/>
      <w:szCs w:val="24"/>
    </w:rPr>
  </w:style>
  <w:style w:type="paragraph" w:styleId="Style22" w:customStyle="1">
    <w:name w:val="АД_Основной текст"/>
    <w:basedOn w:val="Normal"/>
    <w:qFormat/>
    <w:rsid w:val="00df7e5b"/>
    <w:pPr>
      <w:ind w:firstLine="567"/>
      <w:jc w:val="both"/>
    </w:pPr>
    <w:rPr>
      <w:lang w:val="x-none" w:eastAsia="x-none"/>
    </w:rPr>
  </w:style>
  <w:style w:type="paragraph" w:styleId="42" w:customStyle="1">
    <w:name w:val="АД_Нумерованный подпункт 4 уровня"/>
    <w:basedOn w:val="Normal"/>
    <w:qFormat/>
    <w:rsid w:val="00df7e5b"/>
    <w:pPr>
      <w:tabs>
        <w:tab w:val="clear" w:pos="708"/>
        <w:tab w:val="left" w:pos="993" w:leader="none"/>
      </w:tabs>
      <w:ind w:left="993" w:hanging="993"/>
      <w:jc w:val="both"/>
    </w:pPr>
    <w:rPr>
      <w:lang w:val="x-none" w:eastAsia="x-none"/>
    </w:rPr>
  </w:style>
  <w:style w:type="paragraph" w:styleId="24" w:customStyle="1">
    <w:name w:val="Знак Знак Знак2 Знак"/>
    <w:basedOn w:val="Normal"/>
    <w:qFormat/>
    <w:rsid w:val="00df7e5b"/>
    <w:pPr>
      <w:widowControl w:val="false"/>
      <w:spacing w:lineRule="exact" w:line="240" w:before="0" w:after="160"/>
      <w:jc w:val="right"/>
    </w:pPr>
    <w:rPr>
      <w:sz w:val="20"/>
      <w:szCs w:val="20"/>
      <w:lang w:val="en-GB" w:eastAsia="en-US"/>
    </w:rPr>
  </w:style>
  <w:style w:type="paragraph" w:styleId="NoSpacing">
    <w:name w:val="No Spacing"/>
    <w:uiPriority w:val="99"/>
    <w:qFormat/>
    <w:rsid w:val="00df7e5b"/>
    <w:pPr>
      <w:widowControl/>
      <w:bidi w:val="0"/>
      <w:spacing w:lineRule="auto" w:line="240" w:before="0" w:after="0"/>
      <w:jc w:val="both"/>
    </w:pPr>
    <w:rPr>
      <w:rFonts w:ascii="Times New Roman" w:hAnsi="Times New Roman" w:eastAsia="Times New Roman" w:cs="Times New Roman"/>
      <w:color w:val="auto"/>
      <w:kern w:val="0"/>
      <w:sz w:val="24"/>
      <w:szCs w:val="24"/>
      <w:lang w:eastAsia="ru-RU" w:val="ru-RU" w:bidi="ar-SA"/>
    </w:rPr>
  </w:style>
  <w:style w:type="paragraph" w:styleId="HTMLPreformatted">
    <w:name w:val="HTML Preformatted"/>
    <w:basedOn w:val="Normal"/>
    <w:link w:val="HTML0"/>
    <w:uiPriority w:val="99"/>
    <w:unhideWhenUsed/>
    <w:qFormat/>
    <w:rsid w:val="00df7e5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x-none" w:eastAsia="x-none"/>
    </w:rPr>
  </w:style>
  <w:style w:type="paragraph" w:styleId="Style23" w:customStyle="1">
    <w:name w:val="Пункт"/>
    <w:basedOn w:val="Normal"/>
    <w:qFormat/>
    <w:rsid w:val="00df7e5b"/>
    <w:pPr>
      <w:tabs>
        <w:tab w:val="clear" w:pos="708"/>
        <w:tab w:val="left" w:pos="1980" w:leader="none"/>
      </w:tabs>
      <w:ind w:left="1404" w:hanging="504"/>
      <w:jc w:val="both"/>
    </w:pPr>
    <w:rPr>
      <w:szCs w:val="28"/>
    </w:rPr>
  </w:style>
  <w:style w:type="paragraph" w:styleId="BalloonText">
    <w:name w:val="Balloon Text"/>
    <w:basedOn w:val="Normal"/>
    <w:link w:val="af4"/>
    <w:uiPriority w:val="99"/>
    <w:semiHidden/>
    <w:unhideWhenUsed/>
    <w:qFormat/>
    <w:rsid w:val="00ae4ffd"/>
    <w:pPr/>
    <w:rPr>
      <w:rFonts w:ascii="Segoe UI" w:hAnsi="Segoe UI" w:cs="Segoe UI"/>
      <w:sz w:val="18"/>
      <w:szCs w:val="18"/>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2"/>
    <w:uiPriority w:val="39"/>
    <w:rsid w:val="00755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4D0C761F934A71D41AF9B8E0E83187971D9B6C4A8902B73F310C92E6709281FADD45B630391e7KEJ" TargetMode="External"/><Relationship Id="rId3" Type="http://schemas.openxmlformats.org/officeDocument/2006/relationships/hyperlink" Target="consultantplus://offline/ref=B4222A4784C72B00C79743E9399F5060B37CF07B0994A2F703D7B567BC9E952E9375CD7329OFhAH" TargetMode="External"/><Relationship Id="rId4" Type="http://schemas.openxmlformats.org/officeDocument/2006/relationships/hyperlink" Target="consultantplus://offline/ref=B4222A4784C72B00C79743E9399F5060B37CF77F0F95A2F703D7B567BC9E952E9375CD7729FAOBh6H" TargetMode="External"/><Relationship Id="rId5" Type="http://schemas.openxmlformats.org/officeDocument/2006/relationships/hyperlink" Target="consultantplus://offline/ref=B4222A4784C72B00C79743E9399F5060B37CF77F0F95A2F703D7B567BC9E952E9375CD7729F8OBh1H" TargetMode="External"/><Relationship Id="rId6" Type="http://schemas.openxmlformats.org/officeDocument/2006/relationships/hyperlink" Target="consultantplus://offline/ref=1CB131AAE4F04A7BF62999974E8CDB88739738925B5744142BFA91B21722E208C3D2E2E276B86A0DlCJBI" TargetMode="External"/><Relationship Id="rId7" Type="http://schemas.openxmlformats.org/officeDocument/2006/relationships/hyperlink" Target="consultantplus://offline/ref=1CB131AAE4F04A7BF62999974E8CDB88739738925B5744142BFA91B21722E208C3D2E2E276B86A0ClCJFI" TargetMode="External"/><Relationship Id="rId8" Type="http://schemas.openxmlformats.org/officeDocument/2006/relationships/hyperlink" Target="consultantplus://offline/ref=1CB131AAE4F04A7BF62999974E8CDB88739738925B5744142BFA91B21722E208C3D2E2E276B8670DlCJ8I" TargetMode="External"/><Relationship Id="rId9" Type="http://schemas.openxmlformats.org/officeDocument/2006/relationships/hyperlink" Target="consultantplus://offline/ref=1CB131AAE4F04A7BF62999974E8CDB88739738925B5744142BFA91B21722E208C3D2E2E276B86A0ClCJFI" TargetMode="External"/><Relationship Id="rId10" Type="http://schemas.openxmlformats.org/officeDocument/2006/relationships/hyperlink" Target="consultantplus://offline/ref=1CB131AAE4F04A7BF62999974E8CDB88739738925B5744142BFA91B21722E208C3D2E2E276B86A0ClCJFI" TargetMode="External"/><Relationship Id="rId11" Type="http://schemas.openxmlformats.org/officeDocument/2006/relationships/hyperlink" Target="consultantplus://offline/ref=1CB131AAE4F04A7BF62999974E8CDB88739738925B5744142BFA91B21722E208C3D2E2E276B8670DlCJ8I" TargetMode="External"/><Relationship Id="rId12" Type="http://schemas.openxmlformats.org/officeDocument/2006/relationships/footer" Target="footer1.xml"/><Relationship Id="rId13" Type="http://schemas.openxmlformats.org/officeDocument/2006/relationships/hyperlink" Target="http://www.etp-ets.ru/" TargetMode="External"/><Relationship Id="rId14" Type="http://schemas.openxmlformats.org/officeDocument/2006/relationships/hyperlink" Target="consultantplus://offline/ref=8D0D47D8CE243289D5423557DE7D054CF0F876B7122AA44D65CB7086FD1250B38B8B0AF81F7D4145i2pAI" TargetMode="External"/><Relationship Id="rId15" Type="http://schemas.openxmlformats.org/officeDocument/2006/relationships/hyperlink" Target="consultantplus://offline/ref=8D0D47D8CE243289D5423557DE7D054CF0F876B7122AA44D65CB7086FD1250B38B8B0AF81F7D4145i2p5I" TargetMode="External"/><Relationship Id="rId16" Type="http://schemas.openxmlformats.org/officeDocument/2006/relationships/footer" Target="footer2.xml"/><Relationship Id="rId17" Type="http://schemas.openxmlformats.org/officeDocument/2006/relationships/image" Target="media/image1.png"/><Relationship Id="rId18" Type="http://schemas.openxmlformats.org/officeDocument/2006/relationships/oleObject" Target="embeddings/oleObject1.bin"/><Relationship Id="rId19" Type="http://schemas.openxmlformats.org/officeDocument/2006/relationships/image" Target="media/image2.png"/><Relationship Id="rId20" Type="http://schemas.openxmlformats.org/officeDocument/2006/relationships/image" Target="media/image3.png"/><Relationship Id="rId21" Type="http://schemas.openxmlformats.org/officeDocument/2006/relationships/image" Target="media/image4.wmf"/><Relationship Id="rId22" Type="http://schemas.openxmlformats.org/officeDocument/2006/relationships/hyperlink" Target="https://login.consultant.ru/link/?rnd=C184CC75C9717626D082E8C34B18B95B&amp;req=doc&amp;base=ROS&amp;n=326377&amp;dst=3179&amp;fld=134&amp;REFFIELD=134&amp;REFDST=101318&amp;REFDOC=328017&amp;REFBASE=ROS&amp;stat=refcode%3D16876%3Bdstident%3D3179%3Bindex%3D2810&amp;date=08.07.2019" TargetMode="External"/><Relationship Id="rId23" Type="http://schemas.openxmlformats.org/officeDocument/2006/relationships/hyperlink" Target="https://login.consultant.ru/link/?rnd=C184CC75C9717626D082E8C34B18B95B&amp;req=doc&amp;base=ROS&amp;n=155057&amp;dst=100010&amp;fld=134&amp;REFFIELD=134&amp;REFDST=101318&amp;REFDOC=328017&amp;REFBASE=ROS&amp;stat=refcode%3D16610%3Bdstident%3D100010%3Bindex%3D2810&amp;date=08.07.2019" TargetMode="External"/><Relationship Id="rId24" Type="http://schemas.openxmlformats.org/officeDocument/2006/relationships/footer" Target="footer3.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339F-73CE-4A74-815D-22EF138F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Application>LibreOffice/6.2.0.3$Windows_x86 LibreOffice_project/98c6a8a1c6c7b144ce3cc729e34964b47ce25d62</Application>
  <Pages>50</Pages>
  <Words>24415</Words>
  <Characters>173894</Characters>
  <CharactersWithSpaces>197770</CharactersWithSpaces>
  <Paragraphs>731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2018-07-25T10:21:00Z</dcterms:created>
  <dc:creator>Компьютер - 05</dc:creator>
  <dc:description/>
  <dc:language>ru-RU</dc:language>
  <cp:lastModifiedBy/>
  <cp:lastPrinted>2019-08-01T15:00:47Z</cp:lastPrinted>
  <dcterms:modified xsi:type="dcterms:W3CDTF">2019-08-01T15:02:20Z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