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755" w:leader="none"/>
        </w:tabs>
        <w:rPr/>
      </w:pPr>
      <w:r>
        <w:rPr>
          <w:sz w:val="28"/>
          <w:szCs w:val="28"/>
          <w:lang w:val="ru-RU"/>
        </w:rPr>
        <w:tab/>
        <w:t xml:space="preserve"> </w:t>
      </w:r>
      <w:r>
        <w:rPr>
          <w:lang w:val="ru-RU"/>
        </w:rPr>
        <w:t>Приложение</w:t>
      </w:r>
    </w:p>
    <w:p>
      <w:pPr>
        <w:pStyle w:val="Style15"/>
        <w:spacing w:lineRule="auto" w:line="242" w:before="6" w:after="0"/>
        <w:ind w:left="5213" w:right="275" w:hanging="0"/>
        <w:rPr>
          <w:lang w:val="ru-RU"/>
        </w:rPr>
      </w:pPr>
      <w:r>
        <w:rPr>
          <w:lang w:val="ru-RU"/>
        </w:rPr>
        <w:t xml:space="preserve">к постановлению администрации Урупского сельского поселения </w:t>
      </w:r>
    </w:p>
    <w:p>
      <w:pPr>
        <w:pStyle w:val="Style15"/>
        <w:spacing w:lineRule="auto" w:line="242" w:before="6" w:after="0"/>
        <w:ind w:left="5213" w:right="275" w:hanging="0"/>
        <w:rPr>
          <w:lang w:val="ru-RU"/>
        </w:rPr>
      </w:pPr>
      <w:r>
        <w:rPr>
          <w:lang w:val="ru-RU"/>
        </w:rPr>
        <w:t>от  13.11.2017   № 24</w:t>
      </w:r>
    </w:p>
    <w:p>
      <w:pPr>
        <w:pStyle w:val="Style15"/>
        <w:ind w:left="0" w:hanging="0"/>
        <w:rPr>
          <w:sz w:val="30"/>
          <w:lang w:val="ru-RU"/>
        </w:rPr>
      </w:pPr>
      <w:r>
        <w:rPr>
          <w:sz w:val="30"/>
          <w:lang w:val="ru-RU"/>
        </w:rPr>
      </w:r>
    </w:p>
    <w:p>
      <w:pPr>
        <w:pStyle w:val="Style15"/>
        <w:spacing w:before="9" w:after="0"/>
        <w:ind w:left="0" w:hanging="0"/>
        <w:rPr>
          <w:sz w:val="25"/>
          <w:lang w:val="ru-RU"/>
        </w:rPr>
      </w:pPr>
      <w:r>
        <w:rPr>
          <w:sz w:val="25"/>
          <w:lang w:val="ru-RU"/>
        </w:rPr>
      </w:r>
    </w:p>
    <w:p>
      <w:pPr>
        <w:pStyle w:val="1"/>
        <w:spacing w:before="1" w:after="0"/>
        <w:ind w:left="2777" w:hanging="0"/>
        <w:rPr>
          <w:lang w:val="ru-RU"/>
        </w:rPr>
      </w:pPr>
      <w:r>
        <w:rPr>
          <w:lang w:val="ru-RU"/>
        </w:rPr>
        <w:t>МУНИЦИПАЛЬНАЯ ПРОГРАММА</w:t>
      </w:r>
    </w:p>
    <w:p>
      <w:pPr>
        <w:pStyle w:val="Normal"/>
        <w:spacing w:lineRule="auto" w:line="247" w:before="9" w:after="0"/>
        <w:ind w:left="808" w:right="799" w:hanging="0"/>
        <w:jc w:val="center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  <w:t>«ФОРМИРОВАНИЕ СОВРЕМЕННОЙ ГОРОДСКОЙ СРЕДЫ НА ТЕРРИТОРИИ УРУПСКОГО СЕЛЬСКОГО ПОСЕЛЕНИЯ УРУПСКОГО МУНИЦИПАЛЬНОГО РАЙОНА</w:t>
      </w:r>
    </w:p>
    <w:p>
      <w:pPr>
        <w:pStyle w:val="Normal"/>
        <w:ind w:left="1201" w:hanging="0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  <w:t>КАРАЧАЕВО-ЧЕРКЕССКОЙ РЕСПУБЛИКИ НА 2018-2022  ГОДЫ»</w:t>
      </w:r>
    </w:p>
    <w:p>
      <w:pPr>
        <w:pStyle w:val="Style15"/>
        <w:spacing w:before="5" w:after="0"/>
        <w:ind w:left="0" w:hanging="0"/>
        <w:rPr>
          <w:b/>
          <w:b/>
          <w:sz w:val="29"/>
          <w:lang w:val="ru-RU"/>
        </w:rPr>
      </w:pPr>
      <w:r>
        <w:rPr>
          <w:b/>
          <w:sz w:val="29"/>
          <w:lang w:val="ru-RU"/>
        </w:rPr>
      </w:r>
    </w:p>
    <w:p>
      <w:pPr>
        <w:pStyle w:val="ListParagraph"/>
        <w:numPr>
          <w:ilvl w:val="0"/>
          <w:numId w:val="6"/>
        </w:numPr>
        <w:tabs>
          <w:tab w:val="left" w:pos="2341" w:leader="none"/>
        </w:tabs>
        <w:ind w:left="2510" w:hanging="531"/>
        <w:jc w:val="left"/>
        <w:rPr>
          <w:b/>
          <w:b/>
          <w:sz w:val="28"/>
        </w:rPr>
      </w:pPr>
      <w:r>
        <w:rPr>
          <w:b/>
          <w:sz w:val="28"/>
        </w:rPr>
        <w:t>ПАСПОРТ 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>
      <w:pPr>
        <w:pStyle w:val="Normal"/>
        <w:spacing w:lineRule="auto" w:line="247" w:before="8" w:after="0"/>
        <w:ind w:left="803" w:right="797" w:firstLine="2"/>
        <w:jc w:val="center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  <w:t>«ФОРМИРОВАНИЕ СОВРЕМЕННОЙ ГОРОДСКОЙ СРЕДЫ НА ТЕРРИТОРИИ УРУПСКОГО СЕЛЬСКОГО ПОСЕЛЕНИЯ УРУПСКОГО МУНИЦИПАЛЬНОГО РАЙОНА</w:t>
      </w:r>
    </w:p>
    <w:p>
      <w:pPr>
        <w:pStyle w:val="Normal"/>
        <w:ind w:left="803" w:right="799" w:hanging="0"/>
        <w:jc w:val="center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  <w:t>КАРАЧАЕВО-ЧЕРКЕССКОЙ РЕСПУБЛИКИ НА 2018-2022 ГОДЫ»</w:t>
      </w:r>
    </w:p>
    <w:p>
      <w:pPr>
        <w:pStyle w:val="Normal"/>
        <w:spacing w:before="238" w:after="0"/>
        <w:ind w:right="104" w:hanging="0"/>
        <w:jc w:val="center"/>
        <w:rPr>
          <w:sz w:val="20"/>
        </w:rPr>
      </w:pPr>
      <w:r>
        <w:rPr>
          <w:b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0"/>
        </w:rPr>
        <w:t>Таблица 1</w:t>
      </w:r>
    </w:p>
    <w:tbl>
      <w:tblPr>
        <w:tblStyle w:val="TableNormal"/>
        <w:tblW w:w="9143" w:type="dxa"/>
        <w:jc w:val="left"/>
        <w:tblInd w:w="5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401"/>
        <w:gridCol w:w="5741"/>
      </w:tblGrid>
      <w:tr>
        <w:trPr>
          <w:trHeight w:val="849" w:hRule="atLeast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Наименование программы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1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Муниципальная программа «Формирование современной городской среды на территории Урупского сельского поселения на 2018-2022 годы»</w:t>
            </w:r>
          </w:p>
        </w:tc>
      </w:tr>
      <w:tr>
        <w:trPr>
          <w:trHeight w:val="4652" w:hRule="atLeast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1" w:after="0"/>
              <w:ind w:left="107" w:right="39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Основание для разработки программы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before="1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Гражданский кодекс Российской Федерации;</w:t>
            </w:r>
          </w:p>
          <w:p>
            <w:pPr>
              <w:pStyle w:val="TableParagraph"/>
              <w:widowControl w:val="false"/>
              <w:spacing w:before="7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Бюджетный кодекс Российской Федерации;</w:t>
            </w:r>
          </w:p>
          <w:p>
            <w:pPr>
              <w:pStyle w:val="TableParagraph"/>
              <w:widowControl w:val="false"/>
              <w:spacing w:lineRule="auto" w:line="247" w:before="7" w:after="0"/>
              <w:ind w:left="108" w:right="9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Федеральный закон от 06.10.2003 </w:t>
            </w:r>
            <w:r>
              <w:rPr>
                <w:sz w:val="24"/>
              </w:rPr>
              <w:t>N</w:t>
            </w:r>
            <w:r>
              <w:rPr>
                <w:sz w:val="24"/>
                <w:lang w:val="ru-RU"/>
              </w:rPr>
              <w:t xml:space="preserve"> 131-ФЗ </w:t>
            </w:r>
            <w:r>
              <w:rPr>
                <w:spacing w:val="-4"/>
                <w:sz w:val="24"/>
                <w:lang w:val="ru-RU"/>
              </w:rPr>
              <w:t>«Об</w:t>
            </w:r>
            <w:r>
              <w:rPr>
                <w:spacing w:val="5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общих принципах организации местного самоуправления в Российской Федерации»;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96" w:leader="none"/>
              </w:tabs>
              <w:spacing w:lineRule="auto" w:line="247" w:before="0" w:after="0"/>
              <w:ind w:left="108" w:right="9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Приоритетный проект </w:t>
            </w:r>
            <w:r>
              <w:rPr>
                <w:spacing w:val="-3"/>
                <w:sz w:val="24"/>
                <w:lang w:val="ru-RU"/>
              </w:rPr>
              <w:t xml:space="preserve">«ЖКХ </w:t>
            </w:r>
            <w:r>
              <w:rPr>
                <w:sz w:val="24"/>
                <w:lang w:val="ru-RU"/>
              </w:rPr>
              <w:t>и городская сре</w:t>
            </w:r>
            <w:r>
              <w:rPr>
                <w:spacing w:val="-3"/>
                <w:sz w:val="24"/>
                <w:lang w:val="ru-RU"/>
              </w:rPr>
              <w:t>да»;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306" w:leader="none"/>
              </w:tabs>
              <w:spacing w:lineRule="auto" w:line="247" w:before="0" w:after="0"/>
              <w:ind w:left="108" w:right="99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Федеральный закон </w:t>
            </w:r>
            <w:r>
              <w:rPr>
                <w:spacing w:val="-5"/>
                <w:sz w:val="24"/>
                <w:lang w:val="ru-RU"/>
              </w:rPr>
              <w:t xml:space="preserve">«О </w:t>
            </w:r>
            <w:r>
              <w:rPr>
                <w:sz w:val="24"/>
                <w:lang w:val="ru-RU"/>
              </w:rPr>
              <w:t xml:space="preserve">федеральном бюджете на 2017 год и на плановый период 2018 и 2019 </w:t>
            </w:r>
            <w:r>
              <w:rPr>
                <w:spacing w:val="-3"/>
                <w:sz w:val="24"/>
                <w:lang w:val="ru-RU"/>
              </w:rPr>
              <w:t>годов»: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left" w:pos="262" w:leader="none"/>
              </w:tabs>
              <w:spacing w:lineRule="auto" w:line="247" w:before="0" w:after="0"/>
              <w:ind w:left="108" w:right="93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Постановление правительства Российской Федерации от 10.02.2017 № 169 </w:t>
            </w:r>
            <w:r>
              <w:rPr>
                <w:spacing w:val="-4"/>
                <w:sz w:val="24"/>
                <w:lang w:val="ru-RU"/>
              </w:rPr>
              <w:t>«Об</w:t>
            </w:r>
            <w:r>
              <w:rPr>
                <w:spacing w:val="5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утверждении Правил предоставления и распределения субсидий из федерального бюджета бюджетам субъектов Российской Федерации на поддержку </w:t>
            </w:r>
            <w:r>
              <w:rPr>
                <w:spacing w:val="-3"/>
                <w:sz w:val="24"/>
                <w:lang w:val="ru-RU"/>
              </w:rPr>
              <w:t>госу</w:t>
            </w:r>
            <w:r>
              <w:rPr>
                <w:sz w:val="24"/>
                <w:lang w:val="ru-RU"/>
              </w:rPr>
              <w:t>дарственных программ субъектов Российской Федерации и муниципальных программ</w:t>
            </w:r>
            <w:r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формирования современной городской среды»</w:t>
            </w:r>
          </w:p>
        </w:tc>
      </w:tr>
      <w:tr>
        <w:trPr>
          <w:trHeight w:val="566" w:hRule="atLeast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Заказчик муниципальной про-</w:t>
            </w:r>
          </w:p>
          <w:p>
            <w:pPr>
              <w:pStyle w:val="TableParagraph"/>
              <w:widowControl w:val="false"/>
              <w:spacing w:lineRule="exact" w:line="261" w:before="7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граммы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Урупского сельского поселения</w:t>
            </w:r>
          </w:p>
        </w:tc>
      </w:tr>
      <w:tr>
        <w:trPr>
          <w:trHeight w:val="565" w:hRule="atLeast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Разработчик муниципальной программы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7" w:after="0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Урупского сельского поселения</w:t>
            </w:r>
          </w:p>
        </w:tc>
      </w:tr>
      <w:tr>
        <w:trPr>
          <w:trHeight w:val="566" w:hRule="atLeast"/>
        </w:trPr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Ответственный исполнитель Программы</w:t>
            </w:r>
          </w:p>
        </w:tc>
        <w:tc>
          <w:tcPr>
            <w:tcW w:w="5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7" w:after="0"/>
              <w:ind w:left="0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Администрация Урупского сельского поселения</w:t>
            </w:r>
          </w:p>
        </w:tc>
      </w:tr>
    </w:tbl>
    <w:p>
      <w:pPr>
        <w:pStyle w:val="Normal"/>
        <w:spacing w:lineRule="exact" w:line="266"/>
        <w:jc w:val="center"/>
        <w:rPr>
          <w:sz w:val="24"/>
          <w:lang w:val="ru-RU"/>
        </w:rPr>
      </w:pPr>
      <w:r>
        <w:rPr>
          <w:sz w:val="24"/>
          <w:lang w:val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805805" cy="1069213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805" cy="106921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pPr w:bottomFromText="0" w:horzAnchor="text" w:leftFromText="180" w:rightFromText="180" w:tblpX="0" w:tblpXSpec="center" w:tblpY="1" w:topFromText="0" w:vertAnchor="text"/>
                              <w:tblW w:w="9143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761"/>
                              <w:gridCol w:w="5381"/>
                            </w:tblGrid>
                            <w:tr>
                              <w:trPr>
                                <w:trHeight w:val="2410" w:hRule="atLeast"/>
                              </w:trPr>
                              <w:tc>
                                <w:tcPr>
                                  <w:tcW w:w="3761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2" w:before="0" w:after="0"/>
                                    <w:ind w:left="107" w:hanging="0"/>
                                    <w:rPr>
                                      <w:lang w:val="en-US"/>
                                    </w:rPr>
                                  </w:pPr>
                                  <w:bookmarkStart w:id="0" w:name="__UnoMark__5558_3647399144"/>
                                  <w:bookmarkEnd w:id="0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Участники Программы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7" w:before="3" w:after="0"/>
                                    <w:ind w:left="108" w:right="147" w:hanging="0"/>
                                    <w:rPr/>
                                  </w:pPr>
                                  <w:bookmarkStart w:id="1" w:name="__UnoMark__5559_3647399144"/>
                                  <w:bookmarkEnd w:id="1"/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Администрация Урупского сельского поселения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7" w:before="3" w:after="0"/>
                                    <w:ind w:left="108" w:right="147" w:hanging="0"/>
                                    <w:rPr/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Подрядные организации, определяемые в соот- ветствии с Федеральным законом от 05.04.2013 г.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7" w:before="0" w:after="0"/>
                                    <w:ind w:left="108" w:right="147" w:hanging="0"/>
                                    <w:rPr/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44-ФЗ «О контрактной системе в сфере заку- пок товаров, работ, услуг для обеспечения госу- дарственных и муниципальных нужд» Собственники помещений в многоквартирных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6" w:before="1" w:after="0"/>
                                    <w:rPr/>
                                  </w:pPr>
                                  <w:bookmarkStart w:id="2" w:name="__UnoMark__5560_3647399144"/>
                                  <w:bookmarkEnd w:id="2"/>
                                  <w:r>
                                    <w:rPr>
                                      <w:sz w:val="24"/>
                                    </w:rPr>
                                    <w:t>домах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73" w:hRule="atLeast"/>
                              </w:trPr>
                              <w:tc>
                                <w:tcPr>
                                  <w:tcW w:w="37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2" w:before="0" w:after="0"/>
                                    <w:ind w:left="107" w:hanging="0"/>
                                    <w:rPr/>
                                  </w:pPr>
                                  <w:bookmarkStart w:id="3" w:name="__UnoMark__5561_3647399144"/>
                                  <w:bookmarkEnd w:id="3"/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Подпрограммы Программы, в том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tLeast" w:line="280" w:before="3" w:after="0"/>
                                    <w:ind w:left="107" w:right="228" w:hanging="0"/>
                                    <w:rPr/>
                                  </w:pPr>
                                  <w:bookmarkStart w:id="4" w:name="__UnoMark__5562_3647399144"/>
                                  <w:bookmarkEnd w:id="4"/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числе федеральные целевые программы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2" w:before="0" w:after="0"/>
                                    <w:rPr/>
                                  </w:pPr>
                                  <w:bookmarkStart w:id="5" w:name="__UnoMark__5563_3647399144"/>
                                  <w:bookmarkEnd w:id="5"/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Приоритетный проект Российской Федерации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tLeast" w:line="280" w:before="3" w:after="0"/>
                                    <w:rPr/>
                                  </w:pPr>
                                  <w:bookmarkStart w:id="6" w:name="__UnoMark__5564_3647399144"/>
                                  <w:bookmarkEnd w:id="6"/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«Формирование комфортной городской среды», направление «ЖКХ и городская среда»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132" w:hRule="atLeast"/>
                              </w:trPr>
                              <w:tc>
                                <w:tcPr>
                                  <w:tcW w:w="37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2" w:before="0" w:after="0"/>
                                    <w:ind w:left="107" w:hanging="0"/>
                                    <w:rPr>
                                      <w:lang w:val="en-US"/>
                                    </w:rPr>
                                  </w:pPr>
                                  <w:bookmarkStart w:id="7" w:name="__UnoMark__5565_3647399144"/>
                                  <w:bookmarkStart w:id="8" w:name="__UnoMark__5566_3647399144"/>
                                  <w:bookmarkEnd w:id="7"/>
                                  <w:bookmarkEnd w:id="8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Цели Программы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7" w:before="0" w:after="0"/>
                                    <w:rPr/>
                                  </w:pPr>
                                  <w:bookmarkStart w:id="9" w:name="__UnoMark__5567_3647399144"/>
                                  <w:bookmarkEnd w:id="9"/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- Повышение уровня благоустройства территорий Урупского сельского поселения, способствующего комфортной и безопасной жизнедеятельности населения;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7" w:before="0" w:after="0"/>
                                    <w:rPr/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- Создание условий для вовлечения населения в формирование и поддержание высокого качества городской среды;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7" w:before="0" w:after="0"/>
                                    <w:rPr/>
                                  </w:pPr>
                                  <w:bookmarkStart w:id="10" w:name="__UnoMark__5568_3647399144"/>
                                  <w:bookmarkEnd w:id="10"/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- Развитие комфортной городской среды для маломобильных групп населения.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98" w:hRule="atLeast"/>
                              </w:trPr>
                              <w:tc>
                                <w:tcPr>
                                  <w:tcW w:w="37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2" w:before="0" w:after="0"/>
                                    <w:ind w:left="107" w:hanging="0"/>
                                    <w:rPr>
                                      <w:lang w:val="en-US"/>
                                    </w:rPr>
                                  </w:pPr>
                                  <w:bookmarkStart w:id="11" w:name="__UnoMark__5569_3647399144"/>
                                  <w:bookmarkStart w:id="12" w:name="__UnoMark__5570_3647399144"/>
                                  <w:bookmarkEnd w:id="11"/>
                                  <w:bookmarkEnd w:id="12"/>
                                  <w:r>
                                    <w:rPr>
                                      <w:sz w:val="24"/>
                                      <w:lang w:val="en-US"/>
                                    </w:rPr>
                                    <w:t>Задачи Программы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left" w:pos="385" w:leader="none"/>
                                    </w:tabs>
                                    <w:spacing w:lineRule="auto" w:line="247" w:before="0" w:after="0"/>
                                    <w:ind w:left="108" w:right="95" w:hanging="0"/>
                                    <w:rPr/>
                                  </w:pPr>
                                  <w:bookmarkStart w:id="13" w:name="__UnoMark__5571_3647399144"/>
                                  <w:bookmarkEnd w:id="13"/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- Повышение уровня благоустройства территорий общего пользования и дворовых территорий Урупского сельского поселения;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left" w:pos="385" w:leader="none"/>
                                    </w:tabs>
                                    <w:spacing w:lineRule="auto" w:line="247" w:before="0" w:after="0"/>
                                    <w:ind w:left="108" w:right="95" w:hanging="0"/>
                                    <w:rPr/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- Повышение ответственности физических и юридических лиц за соблюдением чистоты и порядка;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left" w:pos="385" w:leader="none"/>
                                    </w:tabs>
                                    <w:spacing w:lineRule="auto" w:line="247" w:before="0" w:after="0"/>
                                    <w:ind w:left="108" w:right="95" w:hanging="0"/>
                                    <w:rPr/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- Усиление контроля за использованием, охраной и благоустройством территорий;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left" w:pos="385" w:leader="none"/>
                                    </w:tabs>
                                    <w:spacing w:lineRule="auto" w:line="247" w:before="0" w:after="0"/>
                                    <w:ind w:left="108" w:right="95" w:hanging="0"/>
                                    <w:rPr/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- Недопущение ухудшения санитарного состояния территорий поселения;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left" w:pos="385" w:leader="none"/>
                                    </w:tabs>
                                    <w:spacing w:lineRule="auto" w:line="247" w:before="0" w:after="0"/>
                                    <w:ind w:left="108" w:right="95" w:hanging="0"/>
                                    <w:rPr/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- Повышение уровня вовлеченности заинтересованных граждан, организаций в реализацию мероприятий по благоустройству территорий Урупского сельского поселения;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left" w:pos="385" w:leader="none"/>
                                    </w:tabs>
                                    <w:spacing w:lineRule="auto" w:line="247" w:before="0" w:after="0"/>
                                    <w:ind w:left="108" w:right="95" w:hanging="0"/>
                                    <w:rPr/>
                                  </w:pPr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- Исполнение условий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                      </w:r>
                                  <w:r>
                                    <w:rPr>
                                      <w:spacing w:val="22"/>
                                      <w:sz w:val="24"/>
                                      <w:lang w:val="ru-RU"/>
                                    </w:rPr>
                                    <w:t xml:space="preserve"> </w:t>
                                  </w:r>
                                  <w:bookmarkStart w:id="14" w:name="__UnoMark__5572_3647399144"/>
                                  <w:bookmarkEnd w:id="14"/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городской среды.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9" w:hRule="atLeast"/>
                              </w:trPr>
                              <w:tc>
                                <w:tcPr>
                                  <w:tcW w:w="37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7" w:before="0" w:after="0"/>
                                    <w:ind w:left="107" w:right="227" w:hanging="0"/>
                                    <w:rPr/>
                                  </w:pPr>
                                  <w:bookmarkStart w:id="15" w:name="__UnoMark__5573_3647399144"/>
                                  <w:bookmarkStart w:id="16" w:name="__UnoMark__5574_3647399144"/>
                                  <w:bookmarkEnd w:id="15"/>
                                  <w:bookmarkEnd w:id="16"/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Целевые индикаторы и показатели Программы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1" w:after="0"/>
                                    <w:ind w:left="105" w:right="97" w:hanging="0"/>
                                    <w:rPr/>
                                  </w:pPr>
                                  <w:bookmarkStart w:id="17" w:name="__UnoMark__5575_3647399144"/>
                                  <w:bookmarkEnd w:id="17"/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- Доля площади благоустроенных дворовых территорий многоквартирных домов в общей площади дворовых территорий многоквартирных домов, подлежащих благоустройству в отчетном году;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304" w:before="1" w:after="0"/>
                                    <w:ind w:left="105" w:hanging="0"/>
                                    <w:rPr/>
                                  </w:pPr>
                                  <w:bookmarkStart w:id="18" w:name="__UnoMark__5576_3647399144"/>
                                  <w:bookmarkEnd w:id="18"/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-Доля благоустроенных наиболее посещаемых общественных территорий в общем количестве таких территорий, предусмотренных к благоустройству в отчетном году;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6" w:hRule="atLeast"/>
                              </w:trPr>
                              <w:tc>
                                <w:tcPr>
                                  <w:tcW w:w="37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2" w:before="0" w:after="0"/>
                                    <w:ind w:left="107" w:hanging="0"/>
                                    <w:rPr/>
                                  </w:pPr>
                                  <w:bookmarkStart w:id="19" w:name="__UnoMark__5577_3647399144"/>
                                  <w:bookmarkEnd w:id="19"/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Сроки и этапы реализации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2" w:before="0" w:after="0"/>
                                    <w:ind w:left="107" w:hanging="0"/>
                                    <w:rPr/>
                                  </w:pPr>
                                  <w:bookmarkStart w:id="20" w:name="__UnoMark__5578_3647399144"/>
                                  <w:bookmarkEnd w:id="20"/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72" w:before="0" w:after="0"/>
                                    <w:rPr/>
                                  </w:pPr>
                                  <w:bookmarkStart w:id="21" w:name="__UnoMark__5579_3647399144"/>
                                  <w:bookmarkEnd w:id="21"/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2018-2022 годы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267" w:before="7" w:after="0"/>
                                    <w:rPr/>
                                  </w:pPr>
                                  <w:bookmarkStart w:id="22" w:name="__UnoMark__5580_3647399144"/>
                                  <w:bookmarkEnd w:id="22"/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Без разбивки на этапы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50" w:hRule="atLeast"/>
                              </w:trPr>
                              <w:tc>
                                <w:tcPr>
                                  <w:tcW w:w="37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7" w:before="0" w:after="0"/>
                                    <w:ind w:left="107" w:right="138" w:hanging="0"/>
                                    <w:rPr/>
                                  </w:pPr>
                                  <w:bookmarkStart w:id="23" w:name="__UnoMark__5581_3647399144"/>
                                  <w:bookmarkStart w:id="24" w:name="__UnoMark__5582_3647399144"/>
                                  <w:bookmarkEnd w:id="23"/>
                                  <w:bookmarkEnd w:id="24"/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Объемы бюджетных ассигнований и источники финансирования муниципальной программы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1" w:after="0"/>
                                    <w:ind w:left="105" w:right="124" w:hanging="0"/>
                                    <w:rPr/>
                                  </w:pPr>
                                  <w:bookmarkStart w:id="25" w:name="__UnoMark__5583_3647399144"/>
                                  <w:bookmarkStart w:id="26" w:name="__UnoMark__5584_3647399144"/>
                                  <w:bookmarkEnd w:id="25"/>
                                  <w:bookmarkEnd w:id="26"/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Общая сумма затрат на 2018-2022  годы составит 21 980,923 тыс. рублей.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49" w:hRule="atLeast"/>
                              </w:trPr>
                              <w:tc>
                                <w:tcPr>
                                  <w:tcW w:w="37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7" w:before="0" w:after="0"/>
                                    <w:ind w:left="107" w:hanging="0"/>
                                    <w:rPr/>
                                  </w:pPr>
                                  <w:bookmarkStart w:id="27" w:name="__UnoMark__5585_3647399144"/>
                                  <w:bookmarkStart w:id="28" w:name="__UnoMark__5586_3647399144"/>
                                  <w:bookmarkEnd w:id="27"/>
                                  <w:bookmarkEnd w:id="28"/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Ожидаемые результаты реализации Программы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7" w:before="0" w:after="0"/>
                                    <w:ind w:left="108" w:right="441" w:hanging="0"/>
                                    <w:rPr/>
                                  </w:pPr>
                                  <w:bookmarkStart w:id="29" w:name="__UnoMark__5587_3647399144"/>
                                  <w:bookmarkEnd w:id="29"/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Наиболее значимые социально-экономические результаты программы: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1" w:after="0"/>
                                    <w:ind w:left="105" w:right="101" w:hanging="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- улучшение условий проживания, повышение комфортности городской среды;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6" w:after="0"/>
                                    <w:ind w:left="105" w:right="101" w:hanging="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- комплексное благоустройство придомовых территорий;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1" w:after="0"/>
                                    <w:ind w:left="105" w:right="97" w:hanging="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- благоустройство территорий общего пользования, обеспечение их функционального преобразования с учетом современных тенденций и требований;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1" w:after="0"/>
                                    <w:ind w:left="105" w:right="101" w:hanging="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- строительство тротуаров, организация освещения, обустройство дворовых территорий, озеленение и организация уборки мусора на территориях;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1" w:after="0"/>
                                    <w:ind w:left="105" w:right="97" w:hanging="0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- реконструкция систем наружного освещения и инженерной инфраструктуры;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before="1" w:after="0"/>
                                    <w:ind w:left="105" w:right="99" w:hanging="0"/>
                                    <w:rPr/>
                                  </w:pPr>
                                  <w:bookmarkStart w:id="30" w:name="__UnoMark__5588_3647399144"/>
                                  <w:bookmarkEnd w:id="30"/>
                                  <w:r>
                                    <w:rPr>
                                      <w:sz w:val="24"/>
                                      <w:szCs w:val="24"/>
                                      <w:lang w:val="ru-RU"/>
                                    </w:rPr>
                                    <w:t>- повышение уровня ответственности жителей за соблюдением надлежащего санитарного состояния придомовых территорий, путем вовлечения граждан в реализацию мероприятий Программы.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532" w:hRule="atLeast"/>
                              </w:trPr>
                              <w:tc>
                                <w:tcPr>
                                  <w:tcW w:w="376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7" w:before="0" w:after="0"/>
                                    <w:ind w:left="107" w:hanging="0"/>
                                    <w:rPr/>
                                  </w:pPr>
                                  <w:bookmarkStart w:id="31" w:name="__UnoMark__5589_3647399144"/>
                                  <w:bookmarkStart w:id="32" w:name="__UnoMark__5590_3647399144"/>
                                  <w:bookmarkEnd w:id="31"/>
                                  <w:bookmarkEnd w:id="32"/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Управление реализацией Программы и контроль за ходом ее выполнения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7" w:before="0" w:after="0"/>
                                    <w:ind w:left="108" w:right="441" w:hanging="0"/>
                                    <w:rPr/>
                                  </w:pPr>
                                  <w:bookmarkStart w:id="33" w:name="__UnoMark__5591_3647399144"/>
                                  <w:bookmarkEnd w:id="33"/>
                                  <w:r>
                                    <w:rPr>
                                      <w:sz w:val="24"/>
                                      <w:lang w:val="ru-RU"/>
                                    </w:rPr>
                                    <w:t>Управление реализацией Программы и контроль за ходом ее выполнения осуществляется в порядке, определяемом нормативными правовыми актами Урупского сельского поселения.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57.15pt;height:841.9pt;mso-wrap-distance-left:9pt;mso-wrap-distance-right:9pt;mso-wrap-distance-top:0pt;mso-wrap-distance-bottom:0pt;margin-top:0.05pt;mso-position-vertical-relative:text;margin-left:28.6pt;mso-position-horizontal:center;mso-position-horizontal-relative:text">
                <v:textbox inset="0in,0in,0in,0in">
                  <w:txbxContent>
                    <w:tbl>
                      <w:tblPr>
                        <w:tblStyle w:val="TableNormal"/>
                        <w:tblpPr w:bottomFromText="0" w:horzAnchor="text" w:leftFromText="180" w:rightFromText="180" w:tblpX="0" w:tblpXSpec="center" w:tblpY="1" w:topFromText="0" w:vertAnchor="text"/>
                        <w:tblW w:w="9143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761"/>
                        <w:gridCol w:w="5381"/>
                      </w:tblGrid>
                      <w:tr>
                        <w:trPr>
                          <w:trHeight w:val="2410" w:hRule="atLeast"/>
                        </w:trPr>
                        <w:tc>
                          <w:tcPr>
                            <w:tcW w:w="3761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72" w:before="0" w:after="0"/>
                              <w:ind w:left="107" w:hanging="0"/>
                              <w:rPr>
                                <w:lang w:val="en-US"/>
                              </w:rPr>
                            </w:pPr>
                            <w:bookmarkStart w:id="34" w:name="__UnoMark__5558_3647399144"/>
                            <w:bookmarkEnd w:id="34"/>
                            <w:r>
                              <w:rPr>
                                <w:sz w:val="24"/>
                                <w:lang w:val="en-US"/>
                              </w:rPr>
                              <w:t>Участники Программы</w:t>
                            </w:r>
                          </w:p>
                        </w:tc>
                        <w:tc>
                          <w:tcPr>
                            <w:tcW w:w="5381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7" w:before="3" w:after="0"/>
                              <w:ind w:left="108" w:right="147" w:hanging="0"/>
                              <w:rPr/>
                            </w:pPr>
                            <w:bookmarkStart w:id="35" w:name="__UnoMark__5559_3647399144"/>
                            <w:bookmarkEnd w:id="35"/>
                            <w:r>
                              <w:rPr>
                                <w:sz w:val="24"/>
                                <w:lang w:val="ru-RU"/>
                              </w:rPr>
                              <w:t>Администрация Урупского сельского поселения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auto" w:line="247" w:before="3" w:after="0"/>
                              <w:ind w:left="108" w:right="147" w:hanging="0"/>
                              <w:rPr/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Подрядные организации, определяемые в соот- ветствии с Федеральным законом от 05.04.2013 г.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auto" w:line="247" w:before="0" w:after="0"/>
                              <w:ind w:left="108" w:right="147" w:hanging="0"/>
                              <w:rPr/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 xml:space="preserve">№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44-ФЗ «О контрактной системе в сфере заку- пок товаров, работ, услуг для обеспечения госу- дарственных и муниципальных нужд» Собственники помещений в многоквартирных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66" w:before="1" w:after="0"/>
                              <w:rPr/>
                            </w:pPr>
                            <w:bookmarkStart w:id="36" w:name="__UnoMark__5560_3647399144"/>
                            <w:bookmarkEnd w:id="36"/>
                            <w:r>
                              <w:rPr>
                                <w:sz w:val="24"/>
                              </w:rPr>
                              <w:t>домах</w:t>
                            </w:r>
                          </w:p>
                        </w:tc>
                      </w:tr>
                      <w:tr>
                        <w:trPr>
                          <w:trHeight w:val="973" w:hRule="atLeast"/>
                        </w:trPr>
                        <w:tc>
                          <w:tcPr>
                            <w:tcW w:w="37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72" w:before="0" w:after="0"/>
                              <w:ind w:left="107" w:hanging="0"/>
                              <w:rPr/>
                            </w:pPr>
                            <w:bookmarkStart w:id="37" w:name="__UnoMark__5561_3647399144"/>
                            <w:bookmarkEnd w:id="37"/>
                            <w:r>
                              <w:rPr>
                                <w:sz w:val="24"/>
                                <w:lang w:val="ru-RU"/>
                              </w:rPr>
                              <w:t>Подпрограммы Программы, в том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atLeast" w:line="280" w:before="3" w:after="0"/>
                              <w:ind w:left="107" w:right="228" w:hanging="0"/>
                              <w:rPr/>
                            </w:pPr>
                            <w:bookmarkStart w:id="38" w:name="__UnoMark__5562_3647399144"/>
                            <w:bookmarkEnd w:id="38"/>
                            <w:r>
                              <w:rPr>
                                <w:sz w:val="24"/>
                                <w:lang w:val="ru-RU"/>
                              </w:rPr>
                              <w:t>числе федеральные целевые программы</w:t>
                            </w:r>
                          </w:p>
                        </w:tc>
                        <w:tc>
                          <w:tcPr>
                            <w:tcW w:w="538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72" w:before="0" w:after="0"/>
                              <w:rPr/>
                            </w:pPr>
                            <w:bookmarkStart w:id="39" w:name="__UnoMark__5563_3647399144"/>
                            <w:bookmarkEnd w:id="39"/>
                            <w:r>
                              <w:rPr>
                                <w:sz w:val="24"/>
                                <w:lang w:val="ru-RU"/>
                              </w:rPr>
                              <w:t>Приоритетный проект Российской Федерации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atLeast" w:line="280" w:before="3" w:after="0"/>
                              <w:rPr/>
                            </w:pPr>
                            <w:bookmarkStart w:id="40" w:name="__UnoMark__5564_3647399144"/>
                            <w:bookmarkEnd w:id="40"/>
                            <w:r>
                              <w:rPr>
                                <w:sz w:val="24"/>
                                <w:lang w:val="ru-RU"/>
                              </w:rPr>
                              <w:t>«Формирование комфортной городской среды», направление «ЖКХ и городская среда»</w:t>
                            </w:r>
                          </w:p>
                        </w:tc>
                      </w:tr>
                      <w:tr>
                        <w:trPr>
                          <w:trHeight w:val="1132" w:hRule="atLeast"/>
                        </w:trPr>
                        <w:tc>
                          <w:tcPr>
                            <w:tcW w:w="37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72" w:before="0" w:after="0"/>
                              <w:ind w:left="107" w:hanging="0"/>
                              <w:rPr>
                                <w:lang w:val="en-US"/>
                              </w:rPr>
                            </w:pPr>
                            <w:bookmarkStart w:id="41" w:name="__UnoMark__5565_3647399144"/>
                            <w:bookmarkStart w:id="42" w:name="__UnoMark__5566_3647399144"/>
                            <w:bookmarkEnd w:id="41"/>
                            <w:bookmarkEnd w:id="42"/>
                            <w:r>
                              <w:rPr>
                                <w:sz w:val="24"/>
                                <w:lang w:val="en-US"/>
                              </w:rPr>
                              <w:t>Цели Программы</w:t>
                            </w:r>
                          </w:p>
                        </w:tc>
                        <w:tc>
                          <w:tcPr>
                            <w:tcW w:w="538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7" w:before="0" w:after="0"/>
                              <w:rPr/>
                            </w:pPr>
                            <w:bookmarkStart w:id="43" w:name="__UnoMark__5567_3647399144"/>
                            <w:bookmarkEnd w:id="43"/>
                            <w:r>
                              <w:rPr>
                                <w:sz w:val="24"/>
                                <w:lang w:val="ru-RU"/>
                              </w:rPr>
                              <w:t>- Повышение уровня благоустройства территорий Урупского сельского поселения, способствующего комфортной и безопасной жизнедеятельности населения;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auto" w:line="247" w:before="0" w:after="0"/>
                              <w:rPr/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- Создание условий для вовлечения населения в формирование и поддержание высокого качества городской среды;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auto" w:line="247" w:before="0" w:after="0"/>
                              <w:rPr/>
                            </w:pPr>
                            <w:bookmarkStart w:id="44" w:name="__UnoMark__5568_3647399144"/>
                            <w:bookmarkEnd w:id="44"/>
                            <w:r>
                              <w:rPr>
                                <w:sz w:val="24"/>
                                <w:lang w:val="ru-RU"/>
                              </w:rPr>
                              <w:t>- Развитие комфортной городской среды для маломобильных групп населения.</w:t>
                            </w:r>
                          </w:p>
                        </w:tc>
                      </w:tr>
                      <w:tr>
                        <w:trPr>
                          <w:trHeight w:val="3398" w:hRule="atLeast"/>
                        </w:trPr>
                        <w:tc>
                          <w:tcPr>
                            <w:tcW w:w="37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72" w:before="0" w:after="0"/>
                              <w:ind w:left="107" w:hanging="0"/>
                              <w:rPr>
                                <w:lang w:val="en-US"/>
                              </w:rPr>
                            </w:pPr>
                            <w:bookmarkStart w:id="45" w:name="__UnoMark__5569_3647399144"/>
                            <w:bookmarkStart w:id="46" w:name="__UnoMark__5570_3647399144"/>
                            <w:bookmarkEnd w:id="45"/>
                            <w:bookmarkEnd w:id="46"/>
                            <w:r>
                              <w:rPr>
                                <w:sz w:val="24"/>
                                <w:lang w:val="en-US"/>
                              </w:rPr>
                              <w:t>Задачи Программы</w:t>
                            </w:r>
                          </w:p>
                        </w:tc>
                        <w:tc>
                          <w:tcPr>
                            <w:tcW w:w="538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left" w:pos="385" w:leader="none"/>
                              </w:tabs>
                              <w:spacing w:lineRule="auto" w:line="247" w:before="0" w:after="0"/>
                              <w:ind w:left="108" w:right="95" w:hanging="0"/>
                              <w:rPr/>
                            </w:pPr>
                            <w:bookmarkStart w:id="47" w:name="__UnoMark__5571_3647399144"/>
                            <w:bookmarkEnd w:id="47"/>
                            <w:r>
                              <w:rPr>
                                <w:sz w:val="24"/>
                                <w:lang w:val="ru-RU"/>
                              </w:rPr>
                              <w:t>- Повышение уровня благоустройства территорий общего пользования и дворовых территорий Урупского сельского поселения;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left" w:pos="385" w:leader="none"/>
                              </w:tabs>
                              <w:spacing w:lineRule="auto" w:line="247" w:before="0" w:after="0"/>
                              <w:ind w:left="108" w:right="95" w:hanging="0"/>
                              <w:rPr/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- Повышение ответственности физических и юридических лиц за соблюдением чистоты и порядка;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left" w:pos="385" w:leader="none"/>
                              </w:tabs>
                              <w:spacing w:lineRule="auto" w:line="247" w:before="0" w:after="0"/>
                              <w:ind w:left="108" w:right="95" w:hanging="0"/>
                              <w:rPr/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- Усиление контроля за использованием, охраной и благоустройством территорий;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left" w:pos="385" w:leader="none"/>
                              </w:tabs>
                              <w:spacing w:lineRule="auto" w:line="247" w:before="0" w:after="0"/>
                              <w:ind w:left="108" w:right="95" w:hanging="0"/>
                              <w:rPr/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- Недопущение ухудшения санитарного состояния территорий поселения;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left" w:pos="385" w:leader="none"/>
                              </w:tabs>
                              <w:spacing w:lineRule="auto" w:line="247" w:before="0" w:after="0"/>
                              <w:ind w:left="108" w:right="95" w:hanging="0"/>
                              <w:rPr/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- Повышение уровня вовлеченности заинтересованных граждан, организаций в реализацию мероприятий по благоустройству территорий Урупского сельского поселения;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left" w:pos="385" w:leader="none"/>
                              </w:tabs>
                              <w:spacing w:lineRule="auto" w:line="247" w:before="0" w:after="0"/>
                              <w:ind w:left="108" w:right="95" w:hanging="0"/>
                              <w:rPr/>
                            </w:pPr>
                            <w:r>
                              <w:rPr>
                                <w:sz w:val="24"/>
                                <w:lang w:val="ru-RU"/>
                              </w:rPr>
                              <w:t>- Исполнение условий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                </w:r>
                            <w:r>
                              <w:rPr>
                                <w:spacing w:val="22"/>
                                <w:sz w:val="24"/>
                                <w:lang w:val="ru-RU"/>
                              </w:rPr>
                              <w:t xml:space="preserve"> </w:t>
                            </w:r>
                            <w:bookmarkStart w:id="48" w:name="__UnoMark__5572_3647399144"/>
                            <w:bookmarkEnd w:id="48"/>
                            <w:r>
                              <w:rPr>
                                <w:sz w:val="24"/>
                                <w:lang w:val="ru-RU"/>
                              </w:rPr>
                              <w:t>городской среды.</w:t>
                            </w:r>
                          </w:p>
                        </w:tc>
                      </w:tr>
                      <w:tr>
                        <w:trPr>
                          <w:trHeight w:val="849" w:hRule="atLeast"/>
                        </w:trPr>
                        <w:tc>
                          <w:tcPr>
                            <w:tcW w:w="37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7" w:before="0" w:after="0"/>
                              <w:ind w:left="107" w:right="227" w:hanging="0"/>
                              <w:rPr/>
                            </w:pPr>
                            <w:bookmarkStart w:id="49" w:name="__UnoMark__5573_3647399144"/>
                            <w:bookmarkStart w:id="50" w:name="__UnoMark__5574_3647399144"/>
                            <w:bookmarkEnd w:id="49"/>
                            <w:bookmarkEnd w:id="50"/>
                            <w:r>
                              <w:rPr>
                                <w:sz w:val="24"/>
                                <w:lang w:val="ru-RU"/>
                              </w:rPr>
                              <w:t>Целевые индикаторы и показатели Программы</w:t>
                            </w:r>
                          </w:p>
                        </w:tc>
                        <w:tc>
                          <w:tcPr>
                            <w:tcW w:w="538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1" w:after="0"/>
                              <w:ind w:left="105" w:right="97" w:hanging="0"/>
                              <w:rPr/>
                            </w:pPr>
                            <w:bookmarkStart w:id="51" w:name="__UnoMark__5575_3647399144"/>
                            <w:bookmarkEnd w:id="51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- Доля площади благоустроенных дворовых территорий многоквартирных домов в общей площади дворовых территорий многоквартирных домов, подлежащих благоустройству в отчетном году;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304" w:before="1" w:after="0"/>
                              <w:ind w:left="105" w:hanging="0"/>
                              <w:rPr/>
                            </w:pPr>
                            <w:bookmarkStart w:id="52" w:name="__UnoMark__5576_3647399144"/>
                            <w:bookmarkEnd w:id="52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-Доля благоустроенных наиболее посещаемых общественных территорий в общем количестве таких территорий, предусмотренных к благоустройству в отчетном году;</w:t>
                            </w:r>
                          </w:p>
                        </w:tc>
                      </w:tr>
                      <w:tr>
                        <w:trPr>
                          <w:trHeight w:val="566" w:hRule="atLeast"/>
                        </w:trPr>
                        <w:tc>
                          <w:tcPr>
                            <w:tcW w:w="37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72" w:before="0" w:after="0"/>
                              <w:ind w:left="107" w:hanging="0"/>
                              <w:rPr/>
                            </w:pPr>
                            <w:bookmarkStart w:id="53" w:name="__UnoMark__5577_3647399144"/>
                            <w:bookmarkEnd w:id="53"/>
                            <w:r>
                              <w:rPr>
                                <w:sz w:val="24"/>
                                <w:lang w:val="ru-RU"/>
                              </w:rPr>
                              <w:t>Сроки и этапы реализации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72" w:before="0" w:after="0"/>
                              <w:ind w:left="107" w:hanging="0"/>
                              <w:rPr/>
                            </w:pPr>
                            <w:bookmarkStart w:id="54" w:name="__UnoMark__5578_3647399144"/>
                            <w:bookmarkEnd w:id="54"/>
                            <w:r>
                              <w:rPr>
                                <w:sz w:val="24"/>
                                <w:lang w:val="ru-RU"/>
                              </w:rPr>
                              <w:t>Программы</w:t>
                            </w:r>
                          </w:p>
                        </w:tc>
                        <w:tc>
                          <w:tcPr>
                            <w:tcW w:w="538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272" w:before="0" w:after="0"/>
                              <w:rPr/>
                            </w:pPr>
                            <w:bookmarkStart w:id="55" w:name="__UnoMark__5579_3647399144"/>
                            <w:bookmarkEnd w:id="55"/>
                            <w:r>
                              <w:rPr>
                                <w:sz w:val="24"/>
                                <w:lang w:val="ru-RU"/>
                              </w:rPr>
                              <w:t>2018-2022 годы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267" w:before="7" w:after="0"/>
                              <w:rPr/>
                            </w:pPr>
                            <w:bookmarkStart w:id="56" w:name="__UnoMark__5580_3647399144"/>
                            <w:bookmarkEnd w:id="56"/>
                            <w:r>
                              <w:rPr>
                                <w:sz w:val="24"/>
                                <w:lang w:val="ru-RU"/>
                              </w:rPr>
                              <w:t>Без разбивки на этапы</w:t>
                            </w:r>
                          </w:p>
                        </w:tc>
                      </w:tr>
                      <w:tr>
                        <w:trPr>
                          <w:trHeight w:val="1550" w:hRule="atLeast"/>
                        </w:trPr>
                        <w:tc>
                          <w:tcPr>
                            <w:tcW w:w="37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7" w:before="0" w:after="0"/>
                              <w:ind w:left="107" w:right="138" w:hanging="0"/>
                              <w:rPr/>
                            </w:pPr>
                            <w:bookmarkStart w:id="57" w:name="__UnoMark__5581_3647399144"/>
                            <w:bookmarkStart w:id="58" w:name="__UnoMark__5582_3647399144"/>
                            <w:bookmarkEnd w:id="57"/>
                            <w:bookmarkEnd w:id="58"/>
                            <w:r>
                              <w:rPr>
                                <w:sz w:val="24"/>
                                <w:lang w:val="ru-RU"/>
                              </w:rPr>
                              <w:t>Объемы бюджетных ассигнований и источники финансирования муниципальной программы</w:t>
                            </w:r>
                          </w:p>
                        </w:tc>
                        <w:tc>
                          <w:tcPr>
                            <w:tcW w:w="538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1" w:after="0"/>
                              <w:ind w:left="105" w:right="124" w:hanging="0"/>
                              <w:rPr/>
                            </w:pPr>
                            <w:bookmarkStart w:id="59" w:name="__UnoMark__5583_3647399144"/>
                            <w:bookmarkStart w:id="60" w:name="__UnoMark__5584_3647399144"/>
                            <w:bookmarkEnd w:id="59"/>
                            <w:bookmarkEnd w:id="60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Общая сумма затрат на 2018-2022  годы составит 21 980,923 тыс. рублей.</w:t>
                            </w:r>
                          </w:p>
                        </w:tc>
                      </w:tr>
                      <w:tr>
                        <w:trPr>
                          <w:trHeight w:val="2549" w:hRule="atLeast"/>
                        </w:trPr>
                        <w:tc>
                          <w:tcPr>
                            <w:tcW w:w="37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7" w:before="0" w:after="0"/>
                              <w:ind w:left="107" w:hanging="0"/>
                              <w:rPr/>
                            </w:pPr>
                            <w:bookmarkStart w:id="61" w:name="__UnoMark__5585_3647399144"/>
                            <w:bookmarkStart w:id="62" w:name="__UnoMark__5586_3647399144"/>
                            <w:bookmarkEnd w:id="61"/>
                            <w:bookmarkEnd w:id="62"/>
                            <w:r>
                              <w:rPr>
                                <w:sz w:val="24"/>
                                <w:lang w:val="ru-RU"/>
                              </w:rPr>
                              <w:t>Ожидаемые результаты реализации Программы</w:t>
                            </w:r>
                          </w:p>
                        </w:tc>
                        <w:tc>
                          <w:tcPr>
                            <w:tcW w:w="538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7" w:before="0" w:after="0"/>
                              <w:ind w:left="108" w:right="441" w:hanging="0"/>
                              <w:rPr/>
                            </w:pPr>
                            <w:bookmarkStart w:id="63" w:name="__UnoMark__5587_3647399144"/>
                            <w:bookmarkEnd w:id="63"/>
                            <w:r>
                              <w:rPr>
                                <w:sz w:val="24"/>
                                <w:lang w:val="ru-RU"/>
                              </w:rPr>
                              <w:t>Наиболее значимые социально-экономические результаты программы: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1" w:after="0"/>
                              <w:ind w:left="105" w:right="101" w:hanging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- улучшение условий проживания, повышение комфортности городской среды;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6" w:after="0"/>
                              <w:ind w:left="105" w:right="101" w:hanging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- комплексное благоустройство придомовых территорий;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1" w:after="0"/>
                              <w:ind w:left="105" w:right="97" w:hanging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- благоустройство территорий общего пользования, обеспечение их функционального преобразования с учетом современных тенденций и требований;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1" w:after="0"/>
                              <w:ind w:left="105" w:right="101" w:hanging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- строительство тротуаров, организация освещения, обустройство дворовых территорий, озеленение и организация уборки мусора на территориях;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1" w:after="0"/>
                              <w:ind w:left="105" w:right="97" w:hanging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- реконструкция систем наружного освещения и инженерной инфраструктуры;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before="1" w:after="0"/>
                              <w:ind w:left="105" w:right="99" w:hanging="0"/>
                              <w:rPr/>
                            </w:pPr>
                            <w:bookmarkStart w:id="64" w:name="__UnoMark__5588_3647399144"/>
                            <w:bookmarkEnd w:id="64"/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- повышение уровня ответственности жителей за соблюдением надлежащего санитарного состояния придомовых территорий, путем вовлечения граждан в реализацию мероприятий Программы.</w:t>
                            </w:r>
                          </w:p>
                        </w:tc>
                      </w:tr>
                      <w:tr>
                        <w:trPr>
                          <w:trHeight w:val="1532" w:hRule="atLeast"/>
                        </w:trPr>
                        <w:tc>
                          <w:tcPr>
                            <w:tcW w:w="376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7" w:before="0" w:after="0"/>
                              <w:ind w:left="107" w:hanging="0"/>
                              <w:rPr/>
                            </w:pPr>
                            <w:bookmarkStart w:id="65" w:name="__UnoMark__5589_3647399144"/>
                            <w:bookmarkStart w:id="66" w:name="__UnoMark__5590_3647399144"/>
                            <w:bookmarkEnd w:id="65"/>
                            <w:bookmarkEnd w:id="66"/>
                            <w:r>
                              <w:rPr>
                                <w:sz w:val="24"/>
                                <w:lang w:val="ru-RU"/>
                              </w:rPr>
                              <w:t>Управление реализацией Программы и контроль за ходом ее выполнения</w:t>
                            </w:r>
                          </w:p>
                        </w:tc>
                        <w:tc>
                          <w:tcPr>
                            <w:tcW w:w="538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7" w:before="0" w:after="0"/>
                              <w:ind w:left="108" w:right="441" w:hanging="0"/>
                              <w:rPr/>
                            </w:pPr>
                            <w:bookmarkStart w:id="67" w:name="__UnoMark__5591_3647399144"/>
                            <w:bookmarkEnd w:id="67"/>
                            <w:r>
                              <w:rPr>
                                <w:sz w:val="24"/>
                                <w:lang w:val="ru-RU"/>
                              </w:rPr>
                              <w:t>Управление реализацией Программы и контроль за ходом ее выполнения осуществляется в порядке, определяемом нормативными правовыми актами Урупского сельского поселения.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spacing w:lineRule="exact" w:line="266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spacing w:lineRule="exact" w:line="266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spacing w:lineRule="exact" w:line="266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spacing w:lineRule="exact" w:line="266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spacing w:lineRule="exact" w:line="266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spacing w:lineRule="exact" w:line="266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spacing w:lineRule="exact" w:line="266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spacing w:lineRule="exact" w:line="266"/>
        <w:jc w:val="center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spacing w:lineRule="exact" w:line="266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spacing w:lineRule="exact" w:line="266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spacing w:lineRule="exact" w:line="266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spacing w:lineRule="exact" w:line="266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Normal"/>
        <w:spacing w:lineRule="exact" w:line="266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sectPr>
          <w:type w:val="nextPage"/>
          <w:pgSz w:w="11906" w:h="16838"/>
          <w:pgMar w:left="1160" w:right="46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5"/>
        <w:spacing w:before="7" w:after="0"/>
        <w:ind w:left="0" w:hanging="0"/>
        <w:rPr>
          <w:b/>
          <w:b/>
          <w:sz w:val="21"/>
          <w:lang w:val="ru-RU"/>
        </w:rPr>
      </w:pPr>
      <w:r>
        <w:rPr>
          <w:b/>
          <w:sz w:val="21"/>
          <w:lang w:val="ru-RU"/>
        </w:rPr>
      </w:r>
    </w:p>
    <w:p>
      <w:pPr>
        <w:pStyle w:val="1"/>
        <w:numPr>
          <w:ilvl w:val="0"/>
          <w:numId w:val="6"/>
        </w:numPr>
        <w:tabs>
          <w:tab w:val="left" w:pos="2974" w:leader="none"/>
        </w:tabs>
        <w:spacing w:before="89" w:after="0"/>
        <w:ind w:left="2973" w:hanging="280"/>
        <w:jc w:val="left"/>
        <w:rPr/>
      </w:pPr>
      <w:r>
        <w:rPr/>
        <w:t>ХАРАКТЕРИСТИКА</w:t>
      </w:r>
      <w:r>
        <w:rPr>
          <w:spacing w:val="-2"/>
        </w:rPr>
        <w:t xml:space="preserve"> </w:t>
      </w:r>
      <w:r>
        <w:rPr/>
        <w:t>ПРОБЛЕМЫ,</w:t>
      </w:r>
    </w:p>
    <w:p>
      <w:pPr>
        <w:pStyle w:val="Normal"/>
        <w:spacing w:before="9" w:after="0"/>
        <w:ind w:left="1389" w:hanging="0"/>
        <w:rPr>
          <w:b/>
          <w:b/>
          <w:sz w:val="28"/>
        </w:rPr>
      </w:pPr>
      <w:r>
        <w:rPr>
          <w:b/>
          <w:sz w:val="28"/>
        </w:rPr>
        <w:t>НА РЕШЕНИЕ КОТОРОЙ НАПРАВЛЕНА ПРОГРАММА</w:t>
      </w:r>
    </w:p>
    <w:p>
      <w:pPr>
        <w:pStyle w:val="Style15"/>
        <w:spacing w:before="120" w:after="0"/>
        <w:ind w:left="175" w:right="259" w:firstLine="540"/>
        <w:jc w:val="both"/>
        <w:rPr>
          <w:lang w:val="ru-RU"/>
        </w:rPr>
      </w:pPr>
      <w:r>
        <w:rPr>
          <w:lang w:val="ru-RU"/>
        </w:rPr>
        <w:t>Сложившуюся градостроительную ситуацию и общее состояние сферы благоустройства в поселке Уруп за последние годы можно охарактеризовать как неблагоприятную. На территории поселка Уруп располагаются 9 многоквартирных домов. В большей части дворовых территорий качество асфальтобетонного покрытия не соответствует действующим нормам и правилам, ремонт дворовых дорог и проездов проводился в недостаточном объеме. Асфальтобетонное покрытие более чем 70% дворовых территорий имеет высокий физический износ, что создает опасность передвижения по ним. Также серьезную озабоченность вызывает санитарное содержание дворовых территорий, освещение улиц поселка, ненадлежащие состояние наиболее интенсивно используемых территорий горожанами: территорий жилой застройки, общественных пространств, многофункциональных территорий, дворовых пространств, а также состояние сетей инженерной инфраструктуры.</w:t>
      </w:r>
    </w:p>
    <w:p>
      <w:pPr>
        <w:pStyle w:val="Style15"/>
        <w:spacing w:lineRule="auto" w:line="240"/>
        <w:ind w:left="175" w:right="267" w:firstLine="540"/>
        <w:jc w:val="both"/>
        <w:rPr>
          <w:lang w:val="ru-RU"/>
        </w:rPr>
      </w:pPr>
      <w:r>
        <w:rPr>
          <w:lang w:val="ru-RU"/>
        </w:rPr>
        <w:t>Кроме того, за последнее десятилетие значительно выросло количество личного автотранспорта, что привело к росту потребности в парковочных местах на придомовых территориях многоэтажных жилых домов. В связи с отсутствием соответствующих действующим нормам законодательства дворовых проездов и мест для парковки автомобильного транспорта, вынуждает автомобилистов нарушать Правила дорожного движения: выполнять парковку на тротуарах, пешеходных дорожках, газонах.</w:t>
      </w:r>
    </w:p>
    <w:p>
      <w:pPr>
        <w:pStyle w:val="Style15"/>
        <w:spacing w:lineRule="auto" w:line="242"/>
        <w:ind w:left="110" w:right="100" w:firstLine="720"/>
        <w:jc w:val="both"/>
        <w:rPr>
          <w:lang w:val="ru-RU"/>
        </w:rPr>
      </w:pPr>
      <w:r>
        <w:rPr>
          <w:lang w:val="ru-RU"/>
        </w:rPr>
        <w:t>Отсутствие благоустройства придомовых территорий, является сдерживающим фактором для процесса создания товариществ собственников жилья и других объединений собственников, а, следовательно, и реализации собственниками ответственности за сохранность общего имущества, на формирование которой направлена реформа жилищно-коммунального хозяйства.</w:t>
      </w:r>
    </w:p>
    <w:p>
      <w:pPr>
        <w:pStyle w:val="Style15"/>
        <w:spacing w:lineRule="auto" w:line="242"/>
        <w:ind w:left="110" w:right="100" w:firstLine="720"/>
        <w:jc w:val="both"/>
        <w:rPr>
          <w:lang w:val="ru-RU"/>
        </w:rPr>
      </w:pPr>
      <w:r>
        <w:rPr>
          <w:lang w:val="ru-RU"/>
        </w:rPr>
        <w:t>Содержание жилищного фонда поселка 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 и финансовых средств. 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территорий.</w:t>
      </w:r>
    </w:p>
    <w:p>
      <w:pPr>
        <w:pStyle w:val="Style15"/>
        <w:spacing w:lineRule="auto" w:line="242"/>
        <w:ind w:left="110" w:right="105" w:firstLine="720"/>
        <w:jc w:val="both"/>
        <w:rPr>
          <w:lang w:val="ru-RU"/>
        </w:rPr>
      </w:pPr>
      <w:r>
        <w:rPr>
          <w:lang w:val="ru-RU"/>
        </w:rPr>
        <w:t>В настоящее время назрела необходимость системного решения проблемы благоустройства муниципального образования.</w:t>
      </w:r>
    </w:p>
    <w:p>
      <w:pPr>
        <w:pStyle w:val="Style15"/>
        <w:ind w:left="175" w:right="267" w:firstLine="540"/>
        <w:jc w:val="both"/>
        <w:rPr>
          <w:lang w:val="ru-RU"/>
        </w:rPr>
      </w:pPr>
      <w:r>
        <w:rPr>
          <w:lang w:val="ru-RU"/>
        </w:rPr>
        <w:t>Несмотря на предпринимаемые меры, растет количество несанкционированных свалок мусора и бытовых отходов на территории поселка, отдельные домовладения и их придомовые территории не ухожены, неудовлетворительное состояние имеют многие существующие участки зеленых насаждений территорий общего пользования, недостаточно обустроены дворовые территории, эксплуатация их бесконтрольна. Необходим систематический уход за существующими насаждениями общественных территорий: вырезка поросли, уборка аварийных и старых деревьев, декоративная обрезка, подсадка саженцев, разбивка клумб, покос травы.</w:t>
      </w:r>
    </w:p>
    <w:p>
      <w:pPr>
        <w:pStyle w:val="Style15"/>
        <w:spacing w:before="2" w:after="0"/>
        <w:ind w:left="175" w:right="267" w:firstLine="610"/>
        <w:jc w:val="both"/>
        <w:rPr>
          <w:lang w:val="ru-RU"/>
        </w:rPr>
      </w:pPr>
      <w:r>
        <w:rPr>
          <w:lang w:val="ru-RU"/>
        </w:rPr>
        <w:t>Для решения данной проблемы требуется участие и взаимодействие органов местного самоуправления с привлечением населения и организаций, наличия финансирования с привлечением источников всех уровней, что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обусловливает необходимость разработки и реализации данной Программы.</w:t>
      </w:r>
    </w:p>
    <w:p>
      <w:pPr>
        <w:pStyle w:val="Style15"/>
        <w:spacing w:before="5" w:after="120"/>
        <w:ind w:left="175" w:right="258" w:firstLine="71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В результате реализации Программы согласованные действия Правитель- ства Карачаево-Черкесской Республики, Министерства строительства и жилищно- коммунального хозяйства Карачаево-Черкесской Республики, Администрации Урупского муниципального района Карачаево-Черкесской Республики, Администрации Урупского сельского поселения и организаций, занимающихся благоустройством, позволят комплексно подойти к решению вопроса благоустройства территорий и тем самым улучшить условия проживания для жителей поселка Уруп.</w:t>
      </w:r>
    </w:p>
    <w:p>
      <w:pPr>
        <w:pStyle w:val="1"/>
        <w:numPr>
          <w:ilvl w:val="0"/>
          <w:numId w:val="6"/>
        </w:numPr>
        <w:tabs>
          <w:tab w:val="left" w:pos="1097" w:leader="none"/>
        </w:tabs>
        <w:spacing w:lineRule="auto" w:line="247" w:before="120" w:after="120"/>
        <w:ind w:left="2510" w:right="806" w:hanging="1695"/>
        <w:jc w:val="left"/>
        <w:rPr>
          <w:lang w:val="ru-RU"/>
        </w:rPr>
      </w:pPr>
      <w:r>
        <w:rPr>
          <w:lang w:val="ru-RU"/>
        </w:rPr>
        <w:t>ОСНОВНЫЕ ЦЕЛИ И ЗАДАЧИ ПРОГРАММЫ С УКАЗАНИЕМ СРОКОВ И ЭТАПОВ ЕЕ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РЕАЛИЗАЦИИ</w:t>
      </w:r>
    </w:p>
    <w:p>
      <w:pPr>
        <w:pStyle w:val="Normal"/>
        <w:suppressAutoHyphens w:val="true"/>
        <w:spacing w:lineRule="atLeast" w:line="100"/>
        <w:ind w:firstLine="720"/>
        <w:jc w:val="both"/>
        <w:rPr>
          <w:bCs/>
          <w:sz w:val="28"/>
          <w:szCs w:val="28"/>
          <w:lang w:val="ru-RU"/>
        </w:rPr>
      </w:pPr>
      <w:r>
        <w:rPr>
          <w:rFonts w:eastAsia="SimSun"/>
          <w:sz w:val="28"/>
          <w:szCs w:val="28"/>
          <w:lang w:val="ru-RU" w:eastAsia="ar-SA"/>
        </w:rPr>
        <w:t xml:space="preserve">В целях создания </w:t>
      </w:r>
      <w:r>
        <w:rPr>
          <w:bCs/>
          <w:sz w:val="28"/>
          <w:szCs w:val="28"/>
          <w:lang w:val="ru-RU"/>
        </w:rPr>
        <w:t>наиболее благоприятных и комфортных условий жизнедеятельности населения планируется решить следующие задачи:</w:t>
      </w:r>
    </w:p>
    <w:p>
      <w:pPr>
        <w:pStyle w:val="Normal"/>
        <w:ind w:firstLine="720"/>
        <w:jc w:val="both"/>
        <w:rPr>
          <w:sz w:val="28"/>
          <w:szCs w:val="24"/>
          <w:lang w:val="ru-RU" w:eastAsia="ru-RU"/>
        </w:rPr>
      </w:pPr>
      <w:r>
        <w:rPr>
          <w:b/>
          <w:sz w:val="28"/>
          <w:szCs w:val="24"/>
          <w:lang w:val="ru-RU" w:eastAsia="ru-RU"/>
        </w:rPr>
        <w:t>Задача 1</w:t>
      </w:r>
      <w:r>
        <w:rPr>
          <w:sz w:val="28"/>
          <w:szCs w:val="24"/>
          <w:lang w:val="ru-RU" w:eastAsia="ru-RU"/>
        </w:rPr>
        <w:t xml:space="preserve">. </w:t>
      </w:r>
      <w:r>
        <w:rPr>
          <w:sz w:val="28"/>
          <w:szCs w:val="28"/>
          <w:lang w:val="ru-RU"/>
        </w:rPr>
        <w:t>Формирование в кварталах жилой застройки среды, благоприятной для проживания населения, а также мест массового пребывания населения</w:t>
      </w:r>
      <w:r>
        <w:rPr>
          <w:sz w:val="28"/>
          <w:szCs w:val="28"/>
          <w:lang w:val="ru-RU" w:eastAsia="ru-RU"/>
        </w:rPr>
        <w:t>.</w:t>
      </w:r>
    </w:p>
    <w:p>
      <w:pPr>
        <w:pStyle w:val="Normal"/>
        <w:ind w:firstLine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4"/>
          <w:lang w:val="ru-RU" w:eastAsia="ru-RU"/>
        </w:rPr>
        <w:t>Задача 2</w:t>
      </w:r>
      <w:r>
        <w:rPr>
          <w:sz w:val="28"/>
          <w:szCs w:val="24"/>
          <w:lang w:val="ru-RU" w:eastAsia="ru-RU"/>
        </w:rPr>
        <w:t xml:space="preserve">. </w:t>
      </w:r>
      <w:r>
        <w:rPr>
          <w:sz w:val="28"/>
          <w:szCs w:val="28"/>
          <w:lang w:val="ru-RU"/>
        </w:rPr>
        <w:t>Повышение ответственности физических и юридических лиц за соблюдением чистоты и порядка.</w:t>
      </w:r>
    </w:p>
    <w:p>
      <w:pPr>
        <w:pStyle w:val="Normal"/>
        <w:ind w:firstLine="720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>Задача 3.</w:t>
      </w:r>
      <w:r>
        <w:rPr>
          <w:sz w:val="28"/>
          <w:szCs w:val="28"/>
          <w:lang w:val="ru-RU"/>
        </w:rPr>
        <w:t xml:space="preserve"> Недопущение ухудшения санитарного состояния территорий поселения.</w:t>
      </w:r>
    </w:p>
    <w:p>
      <w:pPr>
        <w:pStyle w:val="Normal"/>
        <w:ind w:firstLine="720"/>
        <w:jc w:val="both"/>
        <w:rPr>
          <w:sz w:val="28"/>
          <w:szCs w:val="24"/>
          <w:lang w:val="ru-RU" w:eastAsia="ru-RU"/>
        </w:rPr>
      </w:pPr>
      <w:r>
        <w:rPr>
          <w:b/>
          <w:sz w:val="28"/>
          <w:szCs w:val="24"/>
          <w:lang w:val="ru-RU" w:eastAsia="ru-RU"/>
        </w:rPr>
        <w:t>Задача 4</w:t>
      </w:r>
      <w:r>
        <w:rPr>
          <w:sz w:val="28"/>
          <w:szCs w:val="24"/>
          <w:lang w:val="ru-RU"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>
      <w:pPr>
        <w:pStyle w:val="Normal"/>
        <w:ind w:firstLine="720"/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>Задача 5.</w:t>
      </w:r>
      <w:r>
        <w:rPr>
          <w:sz w:val="28"/>
          <w:szCs w:val="28"/>
          <w:lang w:val="ru-RU"/>
        </w:rPr>
        <w:t xml:space="preserve"> Исполнение условий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r>
        <w:rPr>
          <w:spacing w:val="2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городской среды.</w:t>
      </w:r>
    </w:p>
    <w:p>
      <w:pPr>
        <w:pStyle w:val="Style15"/>
        <w:spacing w:lineRule="auto" w:line="242"/>
        <w:ind w:left="110" w:right="100" w:firstLine="610"/>
        <w:jc w:val="both"/>
        <w:rPr>
          <w:lang w:val="ru-RU"/>
        </w:rPr>
      </w:pPr>
      <w:r>
        <w:rPr>
          <w:lang w:val="ru-RU"/>
        </w:rPr>
        <w:t>Для решения этих задач предлагается выполнить работы по ремонту и благоустройству дворовых территорий многоквартирных домов, а также мест массового пребывания населения,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бюджета.</w:t>
      </w:r>
    </w:p>
    <w:p>
      <w:pPr>
        <w:pStyle w:val="Style15"/>
        <w:spacing w:lineRule="auto" w:line="242"/>
        <w:ind w:left="110" w:right="100" w:firstLine="720"/>
        <w:jc w:val="both"/>
        <w:rPr>
          <w:lang w:val="ru-RU"/>
        </w:rPr>
      </w:pPr>
      <w:r>
        <w:rPr>
          <w:lang w:val="ru-RU"/>
        </w:rPr>
        <w:t>Правилами предоставления и распределения субсидий из республиканского бюджета Карачаево-Черкесской Республики местным бюджетам в целях финансирования муниципальных программ формирования современной городской среды на 2017 год, утвержденными приложением 5 к государственной программе «Развитие строительства, архитектуры, градостроительства, жилищно-коммунального хозяйства и дорожного хозяйства в Карачаево-Черкесской Республике на 2017-2020 годы» (постановление Правительства КЧР от 09.02.2017 № 16 (в редакции постановления Правительства КЧР от 15.03.2017 № 71) утверждены:</w:t>
      </w:r>
    </w:p>
    <w:p>
      <w:pPr>
        <w:pStyle w:val="1"/>
        <w:spacing w:lineRule="auto" w:line="247" w:before="7" w:after="0"/>
        <w:ind w:left="110" w:right="110" w:firstLine="720"/>
        <w:jc w:val="both"/>
        <w:rPr>
          <w:b w:val="false"/>
          <w:b w:val="false"/>
          <w:lang w:val="ru-RU"/>
        </w:rPr>
      </w:pPr>
      <w:r>
        <w:rPr>
          <w:b w:val="false"/>
          <w:lang w:val="ru-RU"/>
        </w:rPr>
        <w:t xml:space="preserve">- </w:t>
      </w:r>
      <w:r>
        <w:rPr>
          <w:lang w:val="ru-RU"/>
        </w:rPr>
        <w:t>минимальный перечень видов работ по благоустройству дворовых территорий многоквартирных домов</w:t>
      </w:r>
      <w:r>
        <w:rPr>
          <w:b w:val="false"/>
          <w:lang w:val="ru-RU"/>
        </w:rPr>
        <w:t>:</w:t>
      </w:r>
    </w:p>
    <w:p>
      <w:pPr>
        <w:pStyle w:val="Style15"/>
        <w:numPr>
          <w:ilvl w:val="0"/>
          <w:numId w:val="7"/>
        </w:numPr>
        <w:spacing w:lineRule="exact" w:line="316"/>
        <w:rPr>
          <w:lang w:val="ru-RU"/>
        </w:rPr>
      </w:pPr>
      <w:r>
        <w:rPr>
          <w:lang w:val="ru-RU"/>
        </w:rPr>
        <w:t>ремонт дворовых проездов;</w:t>
      </w:r>
    </w:p>
    <w:p>
      <w:pPr>
        <w:pStyle w:val="Style15"/>
        <w:numPr>
          <w:ilvl w:val="0"/>
          <w:numId w:val="7"/>
        </w:numPr>
        <w:spacing w:lineRule="auto" w:line="242" w:before="7" w:after="0"/>
        <w:ind w:left="1550" w:right="2682" w:hanging="360"/>
        <w:rPr>
          <w:lang w:val="ru-RU"/>
        </w:rPr>
      </w:pPr>
      <w:r>
        <w:rPr>
          <w:lang w:val="ru-RU"/>
        </w:rPr>
        <w:t xml:space="preserve">обеспечение освещения дворовых территорий; </w:t>
      </w:r>
    </w:p>
    <w:p>
      <w:pPr>
        <w:pStyle w:val="Style15"/>
        <w:numPr>
          <w:ilvl w:val="0"/>
          <w:numId w:val="7"/>
        </w:numPr>
        <w:spacing w:lineRule="auto" w:line="242" w:before="7" w:after="0"/>
        <w:ind w:left="1550" w:right="2682" w:hanging="360"/>
        <w:rPr>
          <w:lang w:val="ru-RU"/>
        </w:rPr>
      </w:pPr>
      <w:r>
        <w:rPr>
          <w:lang w:val="ru-RU"/>
        </w:rPr>
        <w:t>установка скамеек;</w:t>
      </w:r>
    </w:p>
    <w:p>
      <w:pPr>
        <w:pStyle w:val="Style15"/>
        <w:numPr>
          <w:ilvl w:val="0"/>
          <w:numId w:val="7"/>
        </w:numPr>
        <w:rPr>
          <w:lang w:val="ru-RU"/>
        </w:rPr>
      </w:pPr>
      <w:r>
        <w:rPr>
          <w:lang w:val="ru-RU"/>
        </w:rPr>
        <w:t>установка урн;</w:t>
      </w:r>
    </w:p>
    <w:p>
      <w:pPr>
        <w:pStyle w:val="1"/>
        <w:spacing w:lineRule="auto" w:line="247" w:before="66" w:after="0"/>
        <w:ind w:left="110" w:right="111" w:firstLine="720"/>
        <w:jc w:val="both"/>
        <w:rPr>
          <w:b w:val="false"/>
          <w:b w:val="false"/>
          <w:lang w:val="ru-RU"/>
        </w:rPr>
      </w:pPr>
      <w:r>
        <w:rPr>
          <w:b w:val="false"/>
          <w:lang w:val="ru-RU"/>
        </w:rPr>
        <w:t xml:space="preserve">- </w:t>
      </w:r>
      <w:r>
        <w:rPr>
          <w:lang w:val="ru-RU"/>
        </w:rPr>
        <w:t>дополнительный перечень видов работ по благоустройству дворовых территорий многоквартирных домов</w:t>
      </w:r>
      <w:r>
        <w:rPr>
          <w:b w:val="false"/>
          <w:lang w:val="ru-RU"/>
        </w:rPr>
        <w:t>:</w:t>
      </w:r>
    </w:p>
    <w:p>
      <w:pPr>
        <w:pStyle w:val="Style15"/>
        <w:numPr>
          <w:ilvl w:val="1"/>
          <w:numId w:val="8"/>
        </w:numPr>
        <w:spacing w:lineRule="auto" w:line="242"/>
        <w:ind w:left="1440" w:right="2682" w:hanging="360"/>
        <w:rPr>
          <w:lang w:val="ru-RU"/>
        </w:rPr>
      </w:pPr>
      <w:r>
        <w:rPr>
          <w:lang w:val="ru-RU"/>
        </w:rPr>
        <w:t>озеленение дворовых и прилежащих территорий;</w:t>
      </w:r>
    </w:p>
    <w:p>
      <w:pPr>
        <w:pStyle w:val="Style15"/>
        <w:numPr>
          <w:ilvl w:val="1"/>
          <w:numId w:val="8"/>
        </w:numPr>
        <w:spacing w:lineRule="auto" w:line="242"/>
        <w:ind w:left="1440" w:right="2682" w:hanging="360"/>
        <w:rPr>
          <w:lang w:val="ru-RU"/>
        </w:rPr>
      </w:pPr>
      <w:r>
        <w:rPr>
          <w:lang w:val="ru-RU"/>
        </w:rPr>
        <w:t>обустройство детских площадок;</w:t>
      </w:r>
    </w:p>
    <w:p>
      <w:pPr>
        <w:pStyle w:val="Style15"/>
        <w:numPr>
          <w:ilvl w:val="1"/>
          <w:numId w:val="8"/>
        </w:numPr>
        <w:spacing w:lineRule="auto" w:line="242" w:before="6" w:after="0"/>
        <w:ind w:left="1440" w:right="4072" w:hanging="360"/>
        <w:rPr>
          <w:lang w:val="ru-RU"/>
        </w:rPr>
      </w:pPr>
      <w:r>
        <w:rPr>
          <w:lang w:val="ru-RU"/>
        </w:rPr>
        <w:t>обустройство спортивных площадок;</w:t>
      </w:r>
    </w:p>
    <w:p>
      <w:pPr>
        <w:pStyle w:val="Style15"/>
        <w:numPr>
          <w:ilvl w:val="1"/>
          <w:numId w:val="8"/>
        </w:numPr>
        <w:spacing w:lineRule="auto" w:line="242" w:before="6" w:after="0"/>
        <w:ind w:left="1440" w:right="4072" w:hanging="360"/>
        <w:rPr>
          <w:lang w:val="ru-RU"/>
        </w:rPr>
      </w:pPr>
      <w:r>
        <w:rPr>
          <w:lang w:val="ru-RU"/>
        </w:rPr>
        <w:t xml:space="preserve">обустройство автомобильных парковок; </w:t>
      </w:r>
    </w:p>
    <w:p>
      <w:pPr>
        <w:pStyle w:val="Style15"/>
        <w:numPr>
          <w:ilvl w:val="1"/>
          <w:numId w:val="8"/>
        </w:numPr>
        <w:spacing w:lineRule="auto" w:line="242" w:before="6" w:after="0"/>
        <w:ind w:left="1440" w:right="4072" w:hanging="360"/>
        <w:rPr>
          <w:lang w:val="ru-RU"/>
        </w:rPr>
      </w:pPr>
      <w:r>
        <w:rPr>
          <w:lang w:val="ru-RU"/>
        </w:rPr>
        <w:t>иные виды работ.</w:t>
      </w:r>
    </w:p>
    <w:p>
      <w:pPr>
        <w:pStyle w:val="Style15"/>
        <w:spacing w:lineRule="auto" w:line="242"/>
        <w:ind w:left="110" w:right="101" w:firstLine="851"/>
        <w:jc w:val="both"/>
        <w:rPr>
          <w:lang w:val="ru-RU"/>
        </w:rPr>
      </w:pPr>
      <w:r>
        <w:rPr>
          <w:lang w:val="ru-RU"/>
        </w:rPr>
        <w:t>Перед началом работ по комплексному благоустройству дворовой территории многоквартирного дома или общественной территории общего пользования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маломобильных групп населения.</w:t>
      </w:r>
    </w:p>
    <w:p>
      <w:pPr>
        <w:pStyle w:val="Style15"/>
        <w:spacing w:lineRule="auto" w:line="242"/>
        <w:ind w:left="110" w:right="102" w:firstLine="851"/>
        <w:jc w:val="both"/>
        <w:rPr>
          <w:lang w:val="ru-RU"/>
        </w:rPr>
      </w:pPr>
      <w:r>
        <w:rPr>
          <w:lang w:val="ru-RU"/>
        </w:rPr>
        <w:t>Срок реализации Программы – 2018-2022 годы, без выделения этапов, с возможностью внесения изменений в сроки реализации Программы.</w:t>
      </w:r>
    </w:p>
    <w:p>
      <w:pPr>
        <w:pStyle w:val="Style15"/>
        <w:numPr>
          <w:ilvl w:val="0"/>
          <w:numId w:val="6"/>
        </w:numPr>
        <w:spacing w:lineRule="auto" w:line="242" w:before="120" w:after="120"/>
        <w:ind w:left="815" w:right="102" w:hanging="361"/>
        <w:jc w:val="center"/>
        <w:rPr>
          <w:b/>
          <w:b/>
        </w:rPr>
      </w:pPr>
      <w:r>
        <w:rPr>
          <w:b/>
        </w:rPr>
        <w:t>ПЕРЕЧЕНЬ МЕРОПРИЯТИЙ</w:t>
      </w:r>
      <w:r>
        <w:rPr>
          <w:b/>
          <w:spacing w:val="-3"/>
        </w:rPr>
        <w:t xml:space="preserve"> </w:t>
      </w:r>
      <w:r>
        <w:rPr>
          <w:b/>
        </w:rPr>
        <w:t>ПРОГРАММЫ</w:t>
      </w:r>
    </w:p>
    <w:p>
      <w:pPr>
        <w:pStyle w:val="Style15"/>
        <w:spacing w:lineRule="auto" w:line="242"/>
        <w:ind w:left="110" w:right="101" w:firstLine="851"/>
        <w:jc w:val="both"/>
        <w:rPr>
          <w:lang w:val="ru-RU"/>
        </w:rPr>
      </w:pPr>
      <w:r>
        <w:rPr>
          <w:lang w:val="ru-RU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 поселка Уруп.</w:t>
      </w:r>
    </w:p>
    <w:p>
      <w:pPr>
        <w:pStyle w:val="Style15"/>
        <w:spacing w:lineRule="auto" w:line="242"/>
        <w:ind w:left="110" w:right="100" w:firstLine="610"/>
        <w:jc w:val="both"/>
        <w:rPr>
          <w:lang w:val="ru-RU"/>
        </w:rPr>
      </w:pPr>
      <w:r>
        <w:rPr>
          <w:lang w:val="ru-RU"/>
        </w:rPr>
        <w:t>Для достижения цели подпрограммы и выполнения поставленных задач разработаны мероприятия, информация о которых приведена:</w:t>
      </w:r>
    </w:p>
    <w:p>
      <w:pPr>
        <w:pStyle w:val="Style15"/>
        <w:numPr>
          <w:ilvl w:val="0"/>
          <w:numId w:val="9"/>
        </w:numPr>
        <w:spacing w:lineRule="auto" w:line="242"/>
        <w:ind w:left="830" w:right="108" w:hanging="360"/>
        <w:jc w:val="both"/>
        <w:rPr>
          <w:lang w:val="ru-RU"/>
        </w:rPr>
      </w:pPr>
      <w:r>
        <w:rPr>
          <w:lang w:val="ru-RU"/>
        </w:rPr>
        <w:t xml:space="preserve">в </w:t>
      </w:r>
      <w:r>
        <w:rPr>
          <w:u w:val="single"/>
          <w:lang w:val="ru-RU"/>
        </w:rPr>
        <w:t>приложении № 2</w:t>
      </w:r>
      <w:r>
        <w:rPr>
          <w:lang w:val="ru-RU"/>
        </w:rPr>
        <w:t xml:space="preserve"> к настоящей программе «Перечень программных мероприятий муниципальной программы «Формирование современной городской среды на территории Урупского сельского поселения на 2017 год»;</w:t>
      </w:r>
    </w:p>
    <w:p>
      <w:pPr>
        <w:pStyle w:val="Style15"/>
        <w:numPr>
          <w:ilvl w:val="0"/>
          <w:numId w:val="9"/>
        </w:numPr>
        <w:spacing w:lineRule="auto" w:line="242"/>
        <w:ind w:left="830" w:right="100" w:hanging="360"/>
        <w:jc w:val="both"/>
        <w:rPr>
          <w:lang w:val="ru-RU"/>
        </w:rPr>
      </w:pPr>
      <w:r>
        <w:rPr>
          <w:u w:val="single"/>
          <w:lang w:val="ru-RU"/>
        </w:rPr>
        <w:t>приложении №</w:t>
      </w:r>
      <w:r>
        <w:rPr>
          <w:lang w:val="ru-RU"/>
        </w:rPr>
        <w:t xml:space="preserve"> 3 «Перечень видов работ (минимальный и дополнительный), подлежащих к выполнению на дворовых территориях»;</w:t>
      </w:r>
    </w:p>
    <w:p>
      <w:pPr>
        <w:pStyle w:val="Style15"/>
        <w:numPr>
          <w:ilvl w:val="0"/>
          <w:numId w:val="9"/>
        </w:numPr>
        <w:spacing w:lineRule="auto" w:line="242"/>
        <w:rPr>
          <w:lang w:val="ru-RU"/>
        </w:rPr>
      </w:pPr>
      <w:r>
        <w:rPr>
          <w:u w:val="single"/>
          <w:lang w:val="ru-RU"/>
        </w:rPr>
        <w:t>приложении № 4</w:t>
      </w:r>
      <w:r>
        <w:rPr>
          <w:lang w:val="ru-RU"/>
        </w:rPr>
        <w:t xml:space="preserve"> «Перечень работ, планируемых к выполнению на наиболее посещаемой муниципальной территории общего пользования»</w:t>
      </w:r>
    </w:p>
    <w:p>
      <w:pPr>
        <w:pStyle w:val="1"/>
        <w:numPr>
          <w:ilvl w:val="0"/>
          <w:numId w:val="6"/>
        </w:numPr>
        <w:tabs>
          <w:tab w:val="left" w:pos="1390" w:leader="none"/>
        </w:tabs>
        <w:spacing w:before="120" w:after="120"/>
        <w:ind w:left="791" w:hanging="281"/>
        <w:jc w:val="center"/>
        <w:rPr/>
      </w:pPr>
      <w:r>
        <w:rPr/>
        <w:t>ОБОСНОВАНИЕ РЕСУРСНОГО ОБЕСПЕЧЕНИЯ</w:t>
      </w:r>
      <w:r>
        <w:rPr>
          <w:spacing w:val="-5"/>
        </w:rPr>
        <w:t xml:space="preserve"> </w:t>
      </w:r>
      <w:r>
        <w:rPr/>
        <w:t>ПРОГРАММЫ</w:t>
      </w:r>
    </w:p>
    <w:p>
      <w:pPr>
        <w:pStyle w:val="Style15"/>
        <w:spacing w:lineRule="auto" w:line="242" w:before="68" w:after="0"/>
        <w:ind w:left="110" w:right="101" w:firstLine="851"/>
        <w:jc w:val="both"/>
        <w:rPr>
          <w:lang w:val="ru-RU"/>
        </w:rPr>
      </w:pPr>
      <w:r>
        <w:rPr>
          <w:lang w:val="ru-RU"/>
        </w:rPr>
        <w:t>Объем ресурсного обеспечения реализации программы за счет средств федерального бюджета и бюджета Карачаево-Черкесской Республики определен в соответствии с Федеральным законом от 19 декабря 2016 года № 415-ФЗ «О федеральном бюджете на 2017 год и на плановый период 2018 и 2019 годов» и Законом Карачаево-Черкесской Республики от 23 декабря 2016 года № 92-РЗ «О республиканском бюджете на 2017 год и на плановый период 2018 и 2019 годов».</w:t>
      </w:r>
    </w:p>
    <w:p>
      <w:pPr>
        <w:pStyle w:val="Style15"/>
        <w:spacing w:lineRule="auto" w:line="242"/>
        <w:ind w:left="110" w:right="115" w:firstLine="851"/>
        <w:jc w:val="both"/>
        <w:rPr>
          <w:lang w:val="ru-RU"/>
        </w:rPr>
      </w:pPr>
      <w:r>
        <w:rPr>
          <w:lang w:val="ru-RU"/>
        </w:rPr>
        <w:t>Общая потребность в ресурсах на реализацию программных мероприятий составляет 21 980,923 тыс. руб. из них.</w:t>
      </w:r>
    </w:p>
    <w:p>
      <w:pPr>
        <w:pStyle w:val="1"/>
        <w:numPr>
          <w:ilvl w:val="0"/>
          <w:numId w:val="6"/>
        </w:numPr>
        <w:tabs>
          <w:tab w:val="left" w:pos="2814" w:leader="none"/>
        </w:tabs>
        <w:spacing w:before="120" w:after="120"/>
        <w:ind w:left="848" w:hanging="281"/>
        <w:jc w:val="center"/>
        <w:rPr/>
      </w:pPr>
      <w:r>
        <w:rPr/>
        <w:t>МЕХАНИЗМ РЕАЛИЗАЦИИ</w:t>
      </w:r>
      <w:r>
        <w:rPr>
          <w:spacing w:val="-2"/>
        </w:rPr>
        <w:t xml:space="preserve"> </w:t>
      </w:r>
      <w:r>
        <w:rPr/>
        <w:t>ПРОГРАММЫ</w:t>
      </w:r>
    </w:p>
    <w:p>
      <w:pPr>
        <w:pStyle w:val="Style15"/>
        <w:spacing w:lineRule="auto" w:line="242"/>
        <w:ind w:left="110" w:right="107" w:firstLine="851"/>
        <w:jc w:val="both"/>
        <w:rPr>
          <w:lang w:val="ru-RU"/>
        </w:rPr>
      </w:pPr>
      <w:r>
        <w:rPr>
          <w:lang w:val="ru-RU"/>
        </w:rPr>
        <w:t xml:space="preserve">Реализацию мероприятий Программы (приложение № 2) осуществляет администрация Урупского сельского поселения путем проведения анкетирования, опросов населения, интервьюирования, общественных слушаний с заинтересованными гражданами и организациями, индивидуальными предпринимателями, оказывающими услуги в сфере топливно-энергетического комплекса и жилищно-коммунального хозяйства Урупского района. Средства на реализацию указанных мероприятий не предусмотрены. </w:t>
      </w:r>
    </w:p>
    <w:p>
      <w:pPr>
        <w:pStyle w:val="Style15"/>
        <w:spacing w:lineRule="auto" w:line="242"/>
        <w:ind w:left="110" w:right="107" w:firstLine="851"/>
        <w:jc w:val="both"/>
        <w:rPr>
          <w:lang w:val="ru-RU"/>
        </w:rPr>
      </w:pPr>
      <w:r>
        <w:rPr>
          <w:lang w:val="ru-RU"/>
        </w:rPr>
        <w:t>В рамках реализации мероприятий Программы внебюджетные средства планируется привлечь за счет финансового участия заинтересованных лиц и жителей многоквартирных домов поселка Уруп. Перечень мероприятий представлен в приложении №2 к Программе. Ресурсное обеспечение реализации Государственной программы приведено в приложении №3 к Программе</w:t>
      </w:r>
    </w:p>
    <w:p>
      <w:pPr>
        <w:pStyle w:val="Style15"/>
        <w:ind w:left="241" w:firstLine="720"/>
        <w:rPr>
          <w:lang w:val="ru-RU"/>
        </w:rPr>
      </w:pPr>
      <w:r>
        <w:rPr>
          <w:lang w:val="ru-RU"/>
        </w:rPr>
        <w:t>Заказчик Программы:</w:t>
      </w:r>
    </w:p>
    <w:p>
      <w:pPr>
        <w:pStyle w:val="Style15"/>
        <w:numPr>
          <w:ilvl w:val="0"/>
          <w:numId w:val="10"/>
        </w:numPr>
        <w:spacing w:lineRule="auto" w:line="242" w:before="6" w:after="0"/>
        <w:ind w:left="830" w:right="111" w:hanging="360"/>
        <w:jc w:val="both"/>
        <w:rPr>
          <w:lang w:val="ru-RU"/>
        </w:rPr>
      </w:pPr>
      <w:r>
        <w:rPr>
          <w:lang w:val="ru-RU"/>
        </w:rPr>
        <w:t xml:space="preserve">отвечает за реализацию мероприятий Программы, целевое и эффективное использование средств бюджета, выделяемых на их выполнение; </w:t>
      </w:r>
    </w:p>
    <w:p>
      <w:pPr>
        <w:pStyle w:val="Style15"/>
        <w:numPr>
          <w:ilvl w:val="0"/>
          <w:numId w:val="10"/>
        </w:numPr>
        <w:spacing w:lineRule="auto" w:line="242" w:before="6" w:after="0"/>
        <w:ind w:left="830" w:right="111" w:hanging="360"/>
        <w:jc w:val="both"/>
        <w:rPr>
          <w:lang w:val="ru-RU"/>
        </w:rPr>
      </w:pPr>
      <w:r>
        <w:rPr>
          <w:lang w:val="ru-RU"/>
        </w:rPr>
        <w:t>обеспечивает согласованность действий исполнителей по подготовке и реализации программных мероприятий;</w:t>
      </w:r>
    </w:p>
    <w:p>
      <w:pPr>
        <w:pStyle w:val="Style15"/>
        <w:numPr>
          <w:ilvl w:val="0"/>
          <w:numId w:val="10"/>
        </w:numPr>
        <w:spacing w:lineRule="auto" w:line="242" w:before="6" w:after="0"/>
        <w:ind w:left="830" w:right="111" w:hanging="360"/>
        <w:jc w:val="both"/>
        <w:rPr>
          <w:lang w:val="ru-RU"/>
        </w:rPr>
      </w:pPr>
      <w:r>
        <w:rPr>
          <w:lang w:val="ru-RU"/>
        </w:rPr>
        <w:t>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>
      <w:pPr>
        <w:pStyle w:val="Style15"/>
        <w:numPr>
          <w:ilvl w:val="0"/>
          <w:numId w:val="10"/>
        </w:numPr>
        <w:spacing w:lineRule="auto" w:line="242" w:before="6" w:after="0"/>
        <w:ind w:left="830" w:right="111" w:hanging="360"/>
        <w:jc w:val="both"/>
        <w:rPr>
          <w:lang w:val="ru-RU"/>
        </w:rPr>
      </w:pPr>
      <w:r>
        <w:rPr>
          <w:lang w:val="ru-RU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>
      <w:pPr>
        <w:pStyle w:val="Style15"/>
        <w:spacing w:before="120" w:after="120"/>
        <w:ind w:left="961" w:hanging="0"/>
        <w:rPr>
          <w:lang w:val="ru-RU"/>
        </w:rPr>
      </w:pPr>
      <w:r>
        <w:rPr>
          <w:lang w:val="ru-RU"/>
        </w:rPr>
        <w:t>Исполнители Программы:</w:t>
      </w:r>
    </w:p>
    <w:p>
      <w:pPr>
        <w:pStyle w:val="Style15"/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несут ответственность за реализацию мероприятий Программы; </w:t>
      </w:r>
    </w:p>
    <w:p>
      <w:pPr>
        <w:pStyle w:val="Style15"/>
        <w:numPr>
          <w:ilvl w:val="0"/>
          <w:numId w:val="11"/>
        </w:numPr>
        <w:rPr>
          <w:lang w:val="ru-RU"/>
        </w:rPr>
      </w:pPr>
      <w:r>
        <w:rPr>
          <w:lang w:val="ru-RU"/>
        </w:rPr>
        <w:t>обеспечивают</w:t>
        <w:tab/>
        <w:t>согласованность</w:t>
        <w:tab/>
        <w:t>действий</w:t>
        <w:tab/>
        <w:t>заказчика</w:t>
        <w:tab/>
        <w:t>Программы</w:t>
        <w:tab/>
        <w:t>по</w:t>
      </w:r>
    </w:p>
    <w:p>
      <w:pPr>
        <w:pStyle w:val="Style15"/>
        <w:spacing w:before="1" w:after="0"/>
        <w:ind w:left="220" w:firstLine="610"/>
        <w:rPr>
          <w:lang w:val="ru-RU"/>
        </w:rPr>
      </w:pPr>
      <w:r>
        <w:rPr>
          <w:lang w:val="ru-RU"/>
        </w:rPr>
        <w:t>подготовке и реализации программных мероприятий;</w:t>
      </w:r>
    </w:p>
    <w:p>
      <w:pPr>
        <w:pStyle w:val="Style15"/>
        <w:numPr>
          <w:ilvl w:val="0"/>
          <w:numId w:val="12"/>
        </w:numPr>
        <w:spacing w:before="1" w:after="0"/>
        <w:rPr>
          <w:lang w:val="ru-RU"/>
        </w:rPr>
      </w:pPr>
      <w:r>
        <w:rPr>
          <w:lang w:val="ru-RU"/>
        </w:rPr>
        <w:t>представляют в установленном порядке отчеты о ходе финансирования и реализации мероприятий Программы.</w:t>
      </w:r>
    </w:p>
    <w:p>
      <w:pPr>
        <w:pStyle w:val="1"/>
        <w:numPr>
          <w:ilvl w:val="0"/>
          <w:numId w:val="6"/>
        </w:numPr>
        <w:tabs>
          <w:tab w:val="left" w:pos="1346" w:leader="none"/>
        </w:tabs>
        <w:spacing w:lineRule="auto" w:line="247" w:before="120" w:after="0"/>
        <w:ind w:left="340" w:right="206" w:firstLine="725"/>
        <w:rPr>
          <w:lang w:val="ru-RU"/>
        </w:rPr>
      </w:pPr>
      <w:r>
        <w:rPr>
          <w:lang w:val="ru-RU"/>
        </w:rPr>
        <w:t>ФОРМЫ И ПОРЯДОК УЧАСТИЯ ЗАИНТЕРЕСОВАННЫХ ЛИЦ В РЕАЛИЗАЦИИ МЕРОПРИЯТИЙ ПО БЛАГОУСТРОЙСТВУ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ДВОРОВЫХ</w:t>
      </w:r>
    </w:p>
    <w:p>
      <w:pPr>
        <w:pStyle w:val="Normal"/>
        <w:spacing w:before="0" w:after="120"/>
        <w:ind w:left="3293" w:hanging="0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  <w:t>ТЕРРИТОРИЙ В 2017 ГОДУ</w:t>
      </w:r>
    </w:p>
    <w:p>
      <w:pPr>
        <w:pStyle w:val="Style15"/>
        <w:spacing w:lineRule="auto" w:line="242" w:before="59" w:after="0"/>
        <w:ind w:left="110" w:right="113" w:firstLine="851"/>
        <w:jc w:val="both"/>
        <w:rPr>
          <w:lang w:val="ru-RU"/>
        </w:rPr>
      </w:pPr>
      <w:r>
        <w:rPr>
          <w:lang w:val="ru-RU"/>
        </w:rPr>
        <w:t>Реализация мероприятий по благоустройству дворовых территорий многоквартирных домов в рамках приоритетного проекта «Формирование комфортной городской среды» предусматривает участие заинтересованных лиц.</w:t>
      </w:r>
    </w:p>
    <w:p>
      <w:pPr>
        <w:pStyle w:val="Style15"/>
        <w:spacing w:lineRule="auto" w:line="242"/>
        <w:ind w:left="110" w:right="107" w:firstLine="851"/>
        <w:jc w:val="both"/>
        <w:rPr>
          <w:lang w:val="ru-RU"/>
        </w:rPr>
      </w:pPr>
      <w:r>
        <w:rPr>
          <w:lang w:val="ru-RU"/>
        </w:rPr>
        <w:t>Под заинтересованными лицами понимаются собственники помещений в многоквартирных домах и собственники иных зданий и сооружений, расположенных в границах дворовой территории, подлежащей благоустройству.</w:t>
      </w:r>
    </w:p>
    <w:p>
      <w:pPr>
        <w:pStyle w:val="Style15"/>
        <w:spacing w:lineRule="auto" w:line="242" w:before="6" w:after="0"/>
        <w:ind w:left="110" w:right="102" w:firstLine="720"/>
        <w:jc w:val="both"/>
        <w:rPr>
          <w:lang w:val="ru-RU"/>
        </w:rPr>
      </w:pPr>
      <w:r>
        <w:rPr>
          <w:lang w:val="ru-RU"/>
        </w:rPr>
        <w:t>Трудовое участие заинтересованных лиц в выполнении минимального и дополнительного перечня работ по благоустройству дворовых территорий может осуществляться следующими видами работ:</w:t>
      </w:r>
    </w:p>
    <w:p>
      <w:pPr>
        <w:pStyle w:val="ListParagraph"/>
        <w:numPr>
          <w:ilvl w:val="0"/>
          <w:numId w:val="4"/>
        </w:numPr>
        <w:tabs>
          <w:tab w:val="left" w:pos="1260" w:leader="none"/>
        </w:tabs>
        <w:spacing w:lineRule="auto" w:line="242"/>
        <w:ind w:left="110" w:right="103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подготовка дворовой территории к началу работ – уборка мусора, земляные работы, снятие старого оборудования;</w:t>
      </w:r>
    </w:p>
    <w:p>
      <w:pPr>
        <w:pStyle w:val="ListParagraph"/>
        <w:numPr>
          <w:ilvl w:val="0"/>
          <w:numId w:val="4"/>
        </w:numPr>
        <w:tabs>
          <w:tab w:val="left" w:pos="1136" w:leader="none"/>
        </w:tabs>
        <w:ind w:left="1135" w:hanging="305"/>
        <w:rPr>
          <w:sz w:val="28"/>
          <w:lang w:val="ru-RU"/>
        </w:rPr>
      </w:pPr>
      <w:r>
        <w:rPr>
          <w:sz w:val="28"/>
          <w:lang w:val="ru-RU"/>
        </w:rPr>
        <w:t>покраска оборудования и малых архитектурных</w:t>
      </w:r>
      <w:r>
        <w:rPr>
          <w:spacing w:val="5"/>
          <w:sz w:val="28"/>
          <w:lang w:val="ru-RU"/>
        </w:rPr>
        <w:t xml:space="preserve"> </w:t>
      </w:r>
      <w:r>
        <w:rPr>
          <w:sz w:val="28"/>
          <w:lang w:val="ru-RU"/>
        </w:rPr>
        <w:t>форм;</w:t>
      </w:r>
    </w:p>
    <w:p>
      <w:pPr>
        <w:pStyle w:val="ListParagraph"/>
        <w:numPr>
          <w:ilvl w:val="0"/>
          <w:numId w:val="4"/>
        </w:numPr>
        <w:tabs>
          <w:tab w:val="left" w:pos="1136" w:leader="none"/>
        </w:tabs>
        <w:spacing w:before="6" w:after="0"/>
        <w:ind w:left="1135" w:hanging="305"/>
        <w:rPr>
          <w:sz w:val="28"/>
          <w:lang w:val="ru-RU"/>
        </w:rPr>
      </w:pPr>
      <w:r>
        <w:rPr>
          <w:sz w:val="28"/>
          <w:lang w:val="ru-RU"/>
        </w:rPr>
        <w:t>озеленение территории – посадка деревьев, устройство</w:t>
      </w:r>
      <w:r>
        <w:rPr>
          <w:spacing w:val="3"/>
          <w:sz w:val="28"/>
          <w:lang w:val="ru-RU"/>
        </w:rPr>
        <w:t xml:space="preserve"> </w:t>
      </w:r>
      <w:r>
        <w:rPr>
          <w:sz w:val="28"/>
          <w:lang w:val="ru-RU"/>
        </w:rPr>
        <w:t>цветников;</w:t>
      </w:r>
    </w:p>
    <w:p>
      <w:pPr>
        <w:pStyle w:val="ListParagraph"/>
        <w:numPr>
          <w:ilvl w:val="0"/>
          <w:numId w:val="4"/>
        </w:numPr>
        <w:tabs>
          <w:tab w:val="left" w:pos="1156" w:leader="none"/>
        </w:tabs>
        <w:spacing w:lineRule="auto" w:line="242" w:before="6" w:after="0"/>
        <w:ind w:left="110" w:right="115"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обеспечение благоприятных условий для работы подрядной организации, выполняющей работы, и для её работников.</w:t>
      </w:r>
    </w:p>
    <w:p>
      <w:pPr>
        <w:pStyle w:val="Style15"/>
        <w:spacing w:lineRule="auto" w:line="242"/>
        <w:ind w:left="110" w:right="106" w:firstLine="720"/>
        <w:jc w:val="both"/>
        <w:rPr>
          <w:lang w:val="ru-RU"/>
        </w:rPr>
      </w:pPr>
      <w:r>
        <w:rPr>
          <w:lang w:val="ru-RU"/>
        </w:rPr>
        <w:t>Финансовое участие заинтересованных лиц в выполнении минимального и дополнительного перечня работ по благоустройству дворовых территорий муниципальной программой не предусматривается.</w:t>
      </w:r>
    </w:p>
    <w:p>
      <w:pPr>
        <w:pStyle w:val="Style15"/>
        <w:spacing w:lineRule="auto" w:line="242"/>
        <w:ind w:left="110" w:right="106"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Style15"/>
        <w:spacing w:before="2" w:after="0"/>
        <w:ind w:left="0" w:hanging="0"/>
        <w:rPr>
          <w:sz w:val="29"/>
          <w:lang w:val="ru-RU"/>
        </w:rPr>
      </w:pPr>
      <w:r>
        <w:rPr>
          <w:sz w:val="29"/>
          <w:lang w:val="ru-RU"/>
        </w:rPr>
      </w:r>
    </w:p>
    <w:p>
      <w:pPr>
        <w:pStyle w:val="1"/>
        <w:numPr>
          <w:ilvl w:val="0"/>
          <w:numId w:val="6"/>
        </w:numPr>
        <w:tabs>
          <w:tab w:val="left" w:pos="1294" w:leader="none"/>
        </w:tabs>
        <w:spacing w:before="120" w:after="0"/>
        <w:ind w:left="1293" w:hanging="281"/>
        <w:rPr/>
      </w:pPr>
      <w:r>
        <w:rPr/>
        <w:t>ОЦЕНКА СОЦИАЛЬНО-ЭКОНОМИЧЕСКОЙ</w:t>
      </w:r>
      <w:r>
        <w:rPr>
          <w:spacing w:val="-2"/>
        </w:rPr>
        <w:t xml:space="preserve"> </w:t>
      </w:r>
      <w:r>
        <w:rPr/>
        <w:t>ЭФФЕКТИВНОСТИ</w:t>
      </w:r>
    </w:p>
    <w:p>
      <w:pPr>
        <w:pStyle w:val="Normal"/>
        <w:spacing w:before="0" w:after="120"/>
        <w:ind w:left="3132" w:hanging="0"/>
        <w:rPr>
          <w:b/>
          <w:b/>
          <w:sz w:val="28"/>
        </w:rPr>
      </w:pPr>
      <w:r>
        <w:rPr>
          <w:b/>
          <w:sz w:val="28"/>
        </w:rPr>
        <w:t>РЕАЛИЗАЦИИ ПРОГРАММЫ</w:t>
      </w:r>
    </w:p>
    <w:p>
      <w:pPr>
        <w:pStyle w:val="Style15"/>
        <w:spacing w:lineRule="auto" w:line="242"/>
        <w:ind w:left="110" w:right="104" w:firstLine="851"/>
        <w:jc w:val="both"/>
        <w:rPr>
          <w:lang w:val="ru-RU"/>
        </w:rPr>
      </w:pPr>
      <w:r>
        <w:rPr>
          <w:lang w:val="ru-RU"/>
        </w:rPr>
        <w:t>Реализация запланированных мероприятий в 2017 году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>
      <w:pPr>
        <w:pStyle w:val="Normal"/>
        <w:numPr>
          <w:ilvl w:val="0"/>
          <w:numId w:val="0"/>
        </w:numPr>
        <w:tabs>
          <w:tab w:val="left" w:pos="142" w:leader="none"/>
          <w:tab w:val="left" w:pos="1134" w:leader="none"/>
        </w:tabs>
        <w:spacing w:before="0" w:after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Оценка эффективности реализации муниципальной программы проводится администрацией Урупского сельского поселения по итогам ее исполнения </w:t>
        <w:br/>
        <w:t>за 2017 год. Администрация Урупского сельского поселения осуществляет мониторинг ситуации и анализ эффективности выполняемой работы.</w:t>
      </w:r>
    </w:p>
    <w:p>
      <w:pPr>
        <w:pStyle w:val="Style15"/>
        <w:spacing w:lineRule="auto" w:line="242"/>
        <w:ind w:left="110" w:right="104" w:firstLine="851"/>
        <w:jc w:val="both"/>
        <w:rPr>
          <w:lang w:val="ru-RU"/>
        </w:rPr>
      </w:pPr>
      <w:r>
        <w:rPr>
          <w:lang w:val="ru-RU"/>
        </w:rPr>
        <w:t>Исполнитель (администрация Урупского сельского поселения) предоставляет отчет о выполненных мероприятиях программы.</w:t>
      </w:r>
    </w:p>
    <w:p>
      <w:pPr>
        <w:pStyle w:val="Style15"/>
        <w:ind w:left="961" w:hanging="0"/>
        <w:rPr>
          <w:lang w:val="ru-RU"/>
        </w:rPr>
      </w:pPr>
      <w:r>
        <w:rPr>
          <w:lang w:val="ru-RU"/>
        </w:rPr>
        <w:t>В рамках реализации муниципальной программы планируется:</w:t>
      </w:r>
    </w:p>
    <w:p>
      <w:pPr>
        <w:pStyle w:val="Style15"/>
        <w:numPr>
          <w:ilvl w:val="0"/>
          <w:numId w:val="12"/>
        </w:numPr>
        <w:spacing w:lineRule="auto" w:line="242" w:before="7" w:after="0"/>
        <w:ind w:left="830" w:right="101" w:hanging="360"/>
        <w:jc w:val="both"/>
        <w:rPr>
          <w:lang w:val="ru-RU"/>
        </w:rPr>
      </w:pPr>
      <w:r>
        <w:rPr>
          <w:lang w:val="ru-RU"/>
        </w:rPr>
        <w:t>провести ремонт 9 ед. дворовых территорий многоквартирных домов, общей площадью 8 679,82 кв. м.;</w:t>
      </w:r>
    </w:p>
    <w:p>
      <w:pPr>
        <w:pStyle w:val="Style15"/>
        <w:numPr>
          <w:ilvl w:val="0"/>
          <w:numId w:val="12"/>
        </w:numPr>
        <w:spacing w:lineRule="auto" w:line="242" w:before="7" w:after="0"/>
        <w:ind w:left="830" w:right="101" w:hanging="360"/>
        <w:jc w:val="both"/>
        <w:rPr>
          <w:lang w:val="ru-RU"/>
        </w:rPr>
      </w:pPr>
      <w:r>
        <w:rPr>
          <w:lang w:val="ru-RU"/>
        </w:rPr>
        <w:t xml:space="preserve">провести ремонт асфальтобетонного покрытия автодороги, образующей проезд к территориям, прилегающим к многоквартирным жилым домам п. Уруп – 1 ед., общей площадью </w:t>
      </w:r>
      <w:r>
        <w:rPr/>
        <w:t>1 390</w:t>
      </w:r>
      <w:r>
        <w:rPr>
          <w:lang w:val="ru-RU"/>
        </w:rPr>
        <w:t xml:space="preserve"> кв. м.;</w:t>
      </w:r>
    </w:p>
    <w:p>
      <w:pPr>
        <w:pStyle w:val="Style15"/>
        <w:numPr>
          <w:ilvl w:val="0"/>
          <w:numId w:val="12"/>
        </w:numPr>
        <w:spacing w:lineRule="auto" w:line="242" w:before="7" w:after="0"/>
        <w:ind w:left="830" w:right="101" w:hanging="360"/>
        <w:jc w:val="both"/>
        <w:rPr>
          <w:lang w:val="ru-RU"/>
        </w:rPr>
      </w:pPr>
      <w:r>
        <w:rPr>
          <w:lang w:val="ru-RU"/>
        </w:rPr>
        <w:t xml:space="preserve">провести ремонт 2 ед. наиболее посещаемых муниципальной территорий общего пользования, площадью </w:t>
      </w:r>
      <w:r>
        <w:rPr/>
        <w:t xml:space="preserve">2 086 </w:t>
      </w:r>
      <w:r>
        <w:rPr>
          <w:lang w:val="ru-RU"/>
        </w:rPr>
        <w:t>кв. м.</w:t>
      </w:r>
    </w:p>
    <w:p>
      <w:pPr>
        <w:pStyle w:val="Style15"/>
        <w:spacing w:lineRule="auto" w:line="242"/>
        <w:ind w:left="961" w:hanging="0"/>
        <w:rPr>
          <w:lang w:val="ru-RU"/>
        </w:rPr>
      </w:pPr>
      <w:r>
        <w:rPr>
          <w:lang w:val="ru-RU"/>
        </w:rPr>
        <w:t xml:space="preserve">Индикатором эффективности реализации программы следует считать: </w:t>
      </w:r>
    </w:p>
    <w:p>
      <w:pPr>
        <w:pStyle w:val="Style15"/>
        <w:numPr>
          <w:ilvl w:val="0"/>
          <w:numId w:val="13"/>
        </w:numPr>
        <w:spacing w:lineRule="auto" w:line="242"/>
        <w:ind w:left="830" w:right="115" w:hanging="360"/>
        <w:jc w:val="both"/>
        <w:rPr>
          <w:lang w:val="ru-RU"/>
        </w:rPr>
      </w:pPr>
      <w:r>
        <w:rPr>
          <w:lang w:val="ru-RU"/>
        </w:rPr>
        <w:t>повышение уровня благоустройства общественных территорий городского поселения;</w:t>
      </w:r>
    </w:p>
    <w:p>
      <w:pPr>
        <w:pStyle w:val="Style15"/>
        <w:numPr>
          <w:ilvl w:val="0"/>
          <w:numId w:val="13"/>
        </w:numPr>
        <w:spacing w:lineRule="auto" w:line="242"/>
        <w:ind w:left="830" w:right="115" w:hanging="360"/>
        <w:jc w:val="both"/>
        <w:rPr>
          <w:lang w:val="ru-RU"/>
        </w:rPr>
      </w:pPr>
      <w:r>
        <w:rPr>
          <w:lang w:val="ru-RU"/>
        </w:rPr>
        <w:t>обеспечение комфортности проживания жителей поселения, в том числе и маломобильных групп населения;</w:t>
      </w:r>
    </w:p>
    <w:p>
      <w:pPr>
        <w:pStyle w:val="Style15"/>
        <w:numPr>
          <w:ilvl w:val="0"/>
          <w:numId w:val="13"/>
        </w:numPr>
        <w:spacing w:lineRule="auto" w:line="242"/>
        <w:ind w:left="830" w:right="115" w:hanging="360"/>
        <w:jc w:val="both"/>
        <w:rPr>
          <w:lang w:val="ru-RU"/>
        </w:rPr>
      </w:pPr>
      <w:r>
        <w:rPr>
          <w:lang w:val="ru-RU"/>
        </w:rPr>
        <w:t>повышение социальной и экономической привлекательности Урупского сельского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поселения.</w:t>
      </w:r>
    </w:p>
    <w:p>
      <w:pPr>
        <w:pStyle w:val="Style15"/>
        <w:ind w:left="0" w:hanging="0"/>
        <w:rPr>
          <w:sz w:val="30"/>
          <w:lang w:val="ru-RU"/>
        </w:rPr>
      </w:pPr>
      <w:r>
        <w:rPr>
          <w:sz w:val="30"/>
          <w:lang w:val="ru-RU"/>
        </w:rPr>
      </w:r>
    </w:p>
    <w:p>
      <w:pPr>
        <w:pStyle w:val="Style15"/>
        <w:ind w:left="0" w:hanging="0"/>
        <w:rPr>
          <w:sz w:val="30"/>
          <w:lang w:val="ru-RU"/>
        </w:rPr>
      </w:pPr>
      <w:r>
        <w:rPr>
          <w:sz w:val="30"/>
          <w:lang w:val="ru-RU"/>
        </w:rPr>
      </w:r>
    </w:p>
    <w:p>
      <w:pPr>
        <w:pStyle w:val="Style15"/>
        <w:ind w:left="0" w:hanging="0"/>
        <w:rPr>
          <w:sz w:val="30"/>
          <w:lang w:val="ru-RU"/>
        </w:rPr>
      </w:pPr>
      <w:r>
        <w:rPr>
          <w:sz w:val="30"/>
          <w:lang w:val="ru-RU"/>
        </w:rPr>
      </w:r>
    </w:p>
    <w:p>
      <w:pPr>
        <w:pStyle w:val="Style15"/>
        <w:spacing w:before="4" w:after="0"/>
        <w:ind w:left="0" w:hanging="0"/>
        <w:rPr>
          <w:sz w:val="24"/>
          <w:lang w:val="ru-RU"/>
        </w:rPr>
      </w:pPr>
      <w:r>
        <w:rPr>
          <w:sz w:val="24"/>
          <w:lang w:val="ru-RU"/>
        </w:rPr>
      </w:r>
    </w:p>
    <w:p>
      <w:pPr>
        <w:pStyle w:val="Style15"/>
        <w:jc w:val="both"/>
        <w:rPr>
          <w:lang w:val="ru-RU"/>
        </w:rPr>
      </w:pPr>
      <w:r>
        <w:rPr>
          <w:lang w:val="ru-RU"/>
        </w:rPr>
        <w:t>Заместитель Главы местной администрации</w:t>
      </w:r>
    </w:p>
    <w:p>
      <w:pPr>
        <w:sectPr>
          <w:type w:val="nextPage"/>
          <w:pgSz w:w="11906" w:h="16838"/>
          <w:pgMar w:left="1160" w:right="460" w:header="0" w:top="10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5"/>
        <w:tabs>
          <w:tab w:val="left" w:pos="7970" w:leader="none"/>
        </w:tabs>
        <w:spacing w:before="6" w:after="0"/>
        <w:jc w:val="both"/>
        <w:rPr>
          <w:lang w:val="ru-RU"/>
        </w:rPr>
      </w:pPr>
      <w:r>
        <w:rPr>
          <w:lang w:val="ru-RU"/>
        </w:rPr>
        <w:t>Урупского сельского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поселения</w:t>
        <w:tab/>
        <w:t>Л.В. Галушкина</w:t>
      </w:r>
    </w:p>
    <w:p>
      <w:pPr>
        <w:pStyle w:val="Normal"/>
        <w:jc w:val="right"/>
        <w:rPr>
          <w:sz w:val="24"/>
          <w:lang w:val="ru-RU"/>
        </w:rPr>
      </w:pPr>
      <w:r>
        <w:rPr>
          <w:sz w:val="24"/>
          <w:lang w:val="ru-RU"/>
        </w:rPr>
        <w:t>Приложение № 1</w:t>
      </w:r>
    </w:p>
    <w:p>
      <w:pPr>
        <w:pStyle w:val="Normal"/>
        <w:spacing w:before="7" w:after="0"/>
        <w:jc w:val="right"/>
        <w:rPr>
          <w:sz w:val="24"/>
          <w:lang w:val="ru-RU"/>
        </w:rPr>
      </w:pPr>
      <w:r>
        <w:rPr>
          <w:sz w:val="24"/>
          <w:lang w:val="ru-RU"/>
        </w:rPr>
        <w:t>к муниципальной программе</w:t>
      </w:r>
    </w:p>
    <w:p>
      <w:pPr>
        <w:pStyle w:val="Normal"/>
        <w:spacing w:lineRule="auto" w:line="247"/>
        <w:jc w:val="right"/>
        <w:rPr>
          <w:sz w:val="24"/>
          <w:lang w:val="ru-RU"/>
        </w:rPr>
      </w:pPr>
      <w:r>
        <w:rPr>
          <w:sz w:val="24"/>
          <w:lang w:val="ru-RU"/>
        </w:rPr>
        <w:t>«Формирование современной городской среды на территории</w:t>
      </w:r>
    </w:p>
    <w:p>
      <w:pPr>
        <w:pStyle w:val="Normal"/>
        <w:spacing w:lineRule="auto" w:line="247"/>
        <w:jc w:val="right"/>
        <w:rPr>
          <w:sz w:val="24"/>
          <w:lang w:val="ru-RU"/>
        </w:rPr>
      </w:pPr>
      <w:r>
        <w:rPr>
          <w:sz w:val="24"/>
          <w:lang w:val="ru-RU"/>
        </w:rPr>
        <w:t>Урупского сельского поселения на 2018-2022 годы»</w:t>
      </w:r>
    </w:p>
    <w:p>
      <w:pPr>
        <w:pStyle w:val="Style15"/>
        <w:ind w:left="0" w:hanging="0"/>
        <w:rPr>
          <w:sz w:val="26"/>
          <w:lang w:val="ru-RU"/>
        </w:rPr>
      </w:pPr>
      <w:r>
        <w:rPr>
          <w:sz w:val="26"/>
          <w:lang w:val="ru-RU"/>
        </w:rPr>
      </w:r>
    </w:p>
    <w:p>
      <w:pPr>
        <w:pStyle w:val="Style15"/>
        <w:spacing w:before="11" w:after="0"/>
        <w:ind w:left="0" w:hanging="0"/>
        <w:rPr>
          <w:sz w:val="30"/>
          <w:lang w:val="ru-RU"/>
        </w:rPr>
      </w:pPr>
      <w:r>
        <w:rPr>
          <w:sz w:val="30"/>
          <w:lang w:val="ru-RU"/>
        </w:rPr>
      </w:r>
    </w:p>
    <w:p>
      <w:pPr>
        <w:pStyle w:val="Style15"/>
        <w:ind w:left="2340" w:hanging="0"/>
        <w:jc w:val="center"/>
        <w:rPr>
          <w:lang w:val="ru-RU"/>
        </w:rPr>
      </w:pPr>
      <w:r>
        <w:rPr>
          <w:lang w:val="ru-RU"/>
        </w:rPr>
        <w:t>Целевые показатели и индикаторы программы</w:t>
      </w:r>
    </w:p>
    <w:p>
      <w:pPr>
        <w:pStyle w:val="Style15"/>
        <w:spacing w:lineRule="auto" w:line="242" w:before="7" w:after="0"/>
        <w:ind w:left="808" w:right="742" w:hanging="0"/>
        <w:jc w:val="center"/>
        <w:rPr>
          <w:lang w:val="ru-RU"/>
        </w:rPr>
      </w:pPr>
      <w:r>
        <w:rPr>
          <w:lang w:val="ru-RU"/>
        </w:rPr>
        <w:t xml:space="preserve">«Формирование современной городской среды на территории Урупского сельского поселения </w:t>
      </w:r>
    </w:p>
    <w:p>
      <w:pPr>
        <w:pStyle w:val="Style15"/>
        <w:spacing w:lineRule="auto" w:line="242" w:before="7" w:after="0"/>
        <w:ind w:left="808" w:right="742" w:hanging="0"/>
        <w:jc w:val="center"/>
        <w:rPr>
          <w:lang w:val="ru-RU"/>
        </w:rPr>
      </w:pPr>
      <w:r>
        <w:rPr>
          <w:lang w:val="ru-RU"/>
        </w:rPr>
        <w:t>на 2018-2022 годы»</w:t>
      </w:r>
    </w:p>
    <w:p>
      <w:pPr>
        <w:pStyle w:val="Style15"/>
        <w:ind w:left="0" w:hanging="0"/>
        <w:rPr>
          <w:sz w:val="20"/>
          <w:lang w:val="ru-RU"/>
        </w:rPr>
      </w:pPr>
      <w:r>
        <w:rPr>
          <w:sz w:val="20"/>
          <w:lang w:val="ru-RU"/>
        </w:rPr>
      </w:r>
    </w:p>
    <w:tbl>
      <w:tblPr>
        <w:tblStyle w:val="a6"/>
        <w:tblW w:w="1427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3"/>
        <w:gridCol w:w="5012"/>
        <w:gridCol w:w="1684"/>
        <w:gridCol w:w="1913"/>
        <w:gridCol w:w="964"/>
        <w:gridCol w:w="964"/>
        <w:gridCol w:w="964"/>
        <w:gridCol w:w="964"/>
        <w:gridCol w:w="959"/>
      </w:tblGrid>
      <w:tr>
        <w:trPr/>
        <w:tc>
          <w:tcPr>
            <w:tcW w:w="853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1" w:after="0"/>
              <w:ind w:left="10" w:hanging="0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en-US"/>
              </w:rPr>
              <w:t>N</w:t>
            </w:r>
          </w:p>
          <w:p>
            <w:pPr>
              <w:pStyle w:val="TableParagraph"/>
              <w:widowControl w:val="false"/>
              <w:spacing w:lineRule="auto" w:line="240" w:before="7" w:after="0"/>
              <w:ind w:left="160" w:right="152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п/п</w:t>
            </w:r>
          </w:p>
        </w:tc>
        <w:tc>
          <w:tcPr>
            <w:tcW w:w="5012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1" w:after="0"/>
              <w:ind w:left="998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Наименование показателя (индикатора)</w:t>
            </w:r>
          </w:p>
        </w:tc>
        <w:tc>
          <w:tcPr>
            <w:tcW w:w="1684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7" w:before="1" w:after="0"/>
              <w:ind w:left="125" w:right="96" w:firstLine="9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Единица измерения</w:t>
            </w:r>
          </w:p>
        </w:tc>
        <w:tc>
          <w:tcPr>
            <w:tcW w:w="19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2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Значения </w:t>
            </w:r>
          </w:p>
          <w:p>
            <w:pPr>
              <w:pStyle w:val="TableParagraph"/>
              <w:widowControl w:val="false"/>
              <w:spacing w:lineRule="auto" w:line="240" w:before="1" w:after="0"/>
              <w:ind w:left="135" w:right="12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показателей</w:t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21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21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21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21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21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/>
        <w:tc>
          <w:tcPr>
            <w:tcW w:w="85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5012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684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exact" w:line="261" w:before="1" w:after="0"/>
              <w:ind w:left="135" w:right="121" w:hanging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всего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(1)</w:t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135" w:right="121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2018</w:t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135" w:right="121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2019</w:t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135" w:right="121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2020</w:t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135" w:right="121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2021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135" w:right="121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</w:t>
            </w:r>
          </w:p>
        </w:tc>
      </w:tr>
      <w:tr>
        <w:trPr/>
        <w:tc>
          <w:tcPr>
            <w:tcW w:w="8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012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благоустроенных дворовых территорий, подлежащих благоустройству в отчетном году</w:t>
            </w:r>
          </w:p>
        </w:tc>
        <w:tc>
          <w:tcPr>
            <w:tcW w:w="16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1" w:after="0"/>
              <w:ind w:left="251" w:right="243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Единиц</w:t>
            </w:r>
          </w:p>
        </w:tc>
        <w:tc>
          <w:tcPr>
            <w:tcW w:w="19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1" w:after="0"/>
              <w:ind w:left="134" w:right="121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4" w:right="121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4" w:right="121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4" w:right="121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4" w:right="121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4" w:right="121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>
        <w:trPr/>
        <w:tc>
          <w:tcPr>
            <w:tcW w:w="8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012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1" w:after="0"/>
              <w:ind w:left="108" w:right="19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Доля благоустроенных дворовых территорий от общего количества благоустроенных дворовых территорий, подлежащих благоустройству в отчетном году</w:t>
            </w:r>
          </w:p>
        </w:tc>
        <w:tc>
          <w:tcPr>
            <w:tcW w:w="16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1" w:after="0"/>
              <w:ind w:left="13" w:hanging="0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en-US"/>
              </w:rPr>
              <w:t>%</w:t>
            </w:r>
          </w:p>
        </w:tc>
        <w:tc>
          <w:tcPr>
            <w:tcW w:w="19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19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100%</w:t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1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22,2</w:t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1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22,2</w:t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1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22,2</w:t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1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22,2</w:t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19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11,2</w:t>
            </w:r>
          </w:p>
        </w:tc>
      </w:tr>
      <w:tr>
        <w:trPr/>
        <w:tc>
          <w:tcPr>
            <w:tcW w:w="8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012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1" w:after="0"/>
              <w:ind w:left="108" w:right="21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благоустроенных муниципальных территорий общего пользования, подлежащих благоустройству в отчетном году</w:t>
            </w:r>
          </w:p>
        </w:tc>
        <w:tc>
          <w:tcPr>
            <w:tcW w:w="16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1" w:after="0"/>
              <w:ind w:left="251" w:right="243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Единиц</w:t>
            </w:r>
          </w:p>
        </w:tc>
        <w:tc>
          <w:tcPr>
            <w:tcW w:w="19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1" w:after="0"/>
              <w:ind w:left="1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/>
        <w:tc>
          <w:tcPr>
            <w:tcW w:w="8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012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before="1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Площадь благоустроенных муниципальных территорий</w:t>
            </w:r>
          </w:p>
          <w:p>
            <w:pPr>
              <w:pStyle w:val="TableParagraph"/>
              <w:widowControl w:val="false"/>
              <w:spacing w:lineRule="exact" w:line="261" w:before="7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общего пользования</w:t>
            </w:r>
          </w:p>
        </w:tc>
        <w:tc>
          <w:tcPr>
            <w:tcW w:w="16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1" w:after="0"/>
              <w:ind w:left="251" w:right="24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Га</w:t>
            </w:r>
          </w:p>
        </w:tc>
        <w:tc>
          <w:tcPr>
            <w:tcW w:w="19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2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2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0,14</w:t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2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0,06</w:t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20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20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20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/>
        <w:tc>
          <w:tcPr>
            <w:tcW w:w="8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012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Доля площади благоустроенных муниципальных территорий общего пользования, подлежащих благоустройству в отчетном году</w:t>
            </w:r>
          </w:p>
        </w:tc>
        <w:tc>
          <w:tcPr>
            <w:tcW w:w="168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1" w:after="0"/>
              <w:ind w:left="13" w:hanging="0"/>
              <w:jc w:val="center"/>
              <w:rPr>
                <w:sz w:val="24"/>
              </w:rPr>
            </w:pPr>
            <w:r>
              <w:rPr>
                <w:w w:val="99"/>
                <w:sz w:val="24"/>
                <w:lang w:val="en-US"/>
              </w:rPr>
              <w:t>%</w:t>
            </w:r>
          </w:p>
        </w:tc>
        <w:tc>
          <w:tcPr>
            <w:tcW w:w="19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19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100%</w:t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19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19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ru-RU"/>
              </w:rPr>
            </w:pPr>
            <w:bookmarkStart w:id="68" w:name="_GoBack"/>
            <w:bookmarkEnd w:id="68"/>
            <w:r>
              <w:rPr>
                <w:lang w:val="ru-RU"/>
              </w:rPr>
              <w:t>30</w:t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19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964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19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959" w:type="dxa"/>
            <w:tcBorders/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35" w:right="119" w:hanging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99" w:charSpace="4294965247"/>
        </w:sectPr>
        <w:pStyle w:val="ListParagraph"/>
        <w:numPr>
          <w:ilvl w:val="0"/>
          <w:numId w:val="3"/>
        </w:numPr>
        <w:tabs>
          <w:tab w:val="left" w:pos="396" w:leader="none"/>
        </w:tabs>
        <w:spacing w:before="91" w:after="0"/>
        <w:ind w:left="395" w:hanging="285"/>
        <w:rPr>
          <w:sz w:val="20"/>
          <w:lang w:val="ru-RU"/>
        </w:rPr>
      </w:pPr>
      <w:r>
        <w:rPr>
          <w:sz w:val="20"/>
          <w:lang w:val="ru-RU"/>
        </w:rPr>
        <w:t>Значения показателей фиксируются на 01 января отчетного</w:t>
      </w:r>
      <w:r>
        <w:rPr>
          <w:spacing w:val="-7"/>
          <w:sz w:val="20"/>
          <w:lang w:val="ru-RU"/>
        </w:rPr>
        <w:t xml:space="preserve"> </w:t>
      </w:r>
      <w:r>
        <w:rPr>
          <w:sz w:val="20"/>
          <w:lang w:val="ru-RU"/>
        </w:rPr>
        <w:t>года</w:t>
      </w:r>
    </w:p>
    <w:p>
      <w:pPr>
        <w:pStyle w:val="Normal"/>
        <w:jc w:val="right"/>
        <w:rPr>
          <w:sz w:val="24"/>
          <w:lang w:val="ru-RU"/>
        </w:rPr>
      </w:pPr>
      <w:r>
        <w:rPr>
          <w:sz w:val="24"/>
          <w:lang w:val="ru-RU"/>
        </w:rPr>
        <w:t>Приложение № 2</w:t>
      </w:r>
    </w:p>
    <w:p>
      <w:pPr>
        <w:pStyle w:val="Normal"/>
        <w:spacing w:before="7" w:after="0"/>
        <w:jc w:val="right"/>
        <w:rPr>
          <w:sz w:val="24"/>
          <w:lang w:val="ru-RU"/>
        </w:rPr>
      </w:pPr>
      <w:r>
        <w:rPr>
          <w:sz w:val="24"/>
          <w:lang w:val="ru-RU"/>
        </w:rPr>
        <w:t>к муниципальной программе</w:t>
      </w:r>
    </w:p>
    <w:p>
      <w:pPr>
        <w:pStyle w:val="Normal"/>
        <w:spacing w:lineRule="auto" w:line="247"/>
        <w:jc w:val="right"/>
        <w:rPr>
          <w:sz w:val="24"/>
          <w:lang w:val="ru-RU"/>
        </w:rPr>
      </w:pPr>
      <w:r>
        <w:rPr>
          <w:sz w:val="24"/>
          <w:lang w:val="ru-RU"/>
        </w:rPr>
        <w:t>«Формирование современной городской среды на территории</w:t>
      </w:r>
    </w:p>
    <w:p>
      <w:pPr>
        <w:pStyle w:val="Normal"/>
        <w:spacing w:lineRule="auto" w:line="247"/>
        <w:jc w:val="right"/>
        <w:rPr>
          <w:sz w:val="24"/>
          <w:lang w:val="ru-RU"/>
        </w:rPr>
      </w:pPr>
      <w:r>
        <w:rPr>
          <w:sz w:val="24"/>
          <w:lang w:val="ru-RU"/>
        </w:rPr>
        <w:t>Урупского сельского поселения на 2018-2022 годы»</w:t>
      </w:r>
    </w:p>
    <w:p>
      <w:pPr>
        <w:pStyle w:val="Style15"/>
        <w:spacing w:before="4" w:after="0"/>
        <w:ind w:left="0" w:hanging="0"/>
        <w:rPr>
          <w:lang w:val="ru-RU"/>
        </w:rPr>
      </w:pPr>
      <w:r>
        <w:rPr>
          <w:lang w:val="ru-RU"/>
        </w:rPr>
      </w:r>
    </w:p>
    <w:p>
      <w:pPr>
        <w:pStyle w:val="Style15"/>
        <w:ind w:left="3176" w:right="3285" w:hanging="0"/>
        <w:jc w:val="center"/>
        <w:rPr>
          <w:lang w:val="ru-RU"/>
        </w:rPr>
      </w:pPr>
      <w:r>
        <w:rPr>
          <w:lang w:val="ru-RU"/>
        </w:rPr>
        <w:t>Перечень программных мероприятий</w:t>
      </w:r>
    </w:p>
    <w:p>
      <w:pPr>
        <w:pStyle w:val="Style15"/>
        <w:spacing w:lineRule="auto" w:line="242" w:before="6" w:after="0"/>
        <w:ind w:left="3176" w:right="3296" w:hanging="0"/>
        <w:jc w:val="center"/>
        <w:rPr>
          <w:lang w:val="ru-RU"/>
        </w:rPr>
      </w:pPr>
      <w:r>
        <w:rPr>
          <w:lang w:val="ru-RU"/>
        </w:rPr>
        <w:t>муниципальной программы «Формирование современной городской среды на территории Урупского сельского поселения на 2018-2022 годы»</w:t>
      </w:r>
    </w:p>
    <w:p>
      <w:pPr>
        <w:pStyle w:val="Style15"/>
        <w:spacing w:before="6" w:after="1"/>
        <w:ind w:left="0" w:hanging="0"/>
        <w:rPr>
          <w:lang w:val="ru-RU"/>
        </w:rPr>
      </w:pPr>
      <w:r>
        <w:rPr>
          <w:lang w:val="ru-RU"/>
        </w:rPr>
      </w:r>
    </w:p>
    <w:tbl>
      <w:tblPr>
        <w:tblStyle w:val="TableNormal"/>
        <w:tblW w:w="15304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0"/>
        <w:gridCol w:w="3306"/>
        <w:gridCol w:w="1985"/>
        <w:gridCol w:w="1985"/>
        <w:gridCol w:w="1700"/>
        <w:gridCol w:w="1399"/>
        <w:gridCol w:w="1276"/>
        <w:gridCol w:w="1486"/>
        <w:gridCol w:w="2"/>
        <w:gridCol w:w="1533"/>
      </w:tblGrid>
      <w:tr>
        <w:trPr>
          <w:trHeight w:val="566" w:hRule="atLeast"/>
        </w:trPr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7" w:before="2" w:after="0"/>
              <w:ind w:left="150" w:right="127" w:firstLine="5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№ </w:t>
            </w:r>
            <w:r>
              <w:rPr>
                <w:sz w:val="24"/>
                <w:lang w:val="en-US"/>
              </w:rPr>
              <w:t>п/п</w:t>
            </w:r>
          </w:p>
        </w:tc>
        <w:tc>
          <w:tcPr>
            <w:tcW w:w="33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2" w:after="0"/>
              <w:ind w:left="197" w:hanging="0"/>
              <w:rPr>
                <w:sz w:val="24"/>
              </w:rPr>
            </w:pPr>
            <w:r>
              <w:rPr>
                <w:sz w:val="24"/>
                <w:lang w:val="en-US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7" w:before="2" w:after="0"/>
              <w:ind w:left="136" w:right="133" w:firstLine="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Ответственный исполнитель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136" w:right="133" w:firstLine="6"/>
              <w:jc w:val="center"/>
              <w:rPr>
                <w:sz w:val="24"/>
                <w:lang w:val="ru-RU"/>
              </w:rPr>
            </w:pPr>
            <w:r>
              <w:rPr>
                <w:spacing w:val="-6"/>
                <w:sz w:val="24"/>
                <w:lang w:val="ru-RU"/>
              </w:rPr>
              <w:t>му</w:t>
            </w:r>
            <w:r>
              <w:rPr>
                <w:sz w:val="24"/>
                <w:lang w:val="ru-RU"/>
              </w:rPr>
              <w:t>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7" w:before="2" w:after="0"/>
              <w:ind w:left="210" w:right="205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Участники</w:t>
            </w:r>
          </w:p>
          <w:p>
            <w:pPr>
              <w:pStyle w:val="TableParagraph"/>
              <w:widowControl w:val="false"/>
              <w:spacing w:lineRule="auto" w:line="247" w:before="2" w:after="0"/>
              <w:ind w:left="210" w:right="205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муниципальной программы</w:t>
            </w:r>
          </w:p>
        </w:tc>
        <w:tc>
          <w:tcPr>
            <w:tcW w:w="739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2" w:after="0"/>
              <w:ind w:left="1974" w:right="1927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Объем финансирования 2018-2022 годы, тыс. рублей</w:t>
            </w:r>
          </w:p>
        </w:tc>
      </w:tr>
      <w:tr>
        <w:trPr>
          <w:trHeight w:val="314" w:hRule="atLeast"/>
        </w:trPr>
        <w:tc>
          <w:tcPr>
            <w:tcW w:w="63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330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6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всего</w:t>
            </w:r>
          </w:p>
        </w:tc>
        <w:tc>
          <w:tcPr>
            <w:tcW w:w="569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1" w:after="0"/>
              <w:ind w:left="2195" w:right="214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В том числе:</w:t>
            </w:r>
          </w:p>
        </w:tc>
      </w:tr>
      <w:tr>
        <w:trPr>
          <w:trHeight w:val="1415" w:hRule="atLeast"/>
        </w:trPr>
        <w:tc>
          <w:tcPr>
            <w:tcW w:w="63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330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7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41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7" w:before="1" w:after="0"/>
              <w:ind w:left="148" w:right="99" w:firstLine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Субсидия из республиканского бюд- жета КЧР местным бюджетам в целях финансирования муниципальных программ формирования современ-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998" w:right="947" w:hanging="0"/>
              <w:jc w:val="center"/>
              <w:rPr>
                <w:sz w:val="24"/>
              </w:rPr>
            </w:pPr>
            <w:r>
              <w:rPr>
                <w:sz w:val="24"/>
              </w:rPr>
              <w:t>ной городской среды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7" w:before="1" w:after="0"/>
              <w:ind w:left="147" w:right="472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местныйбюджет</w:t>
            </w:r>
          </w:p>
        </w:tc>
      </w:tr>
      <w:tr>
        <w:trPr>
          <w:trHeight w:val="314" w:hRule="atLeast"/>
        </w:trPr>
        <w:tc>
          <w:tcPr>
            <w:tcW w:w="63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330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7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3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1" w:after="0"/>
              <w:ind w:left="391" w:hanging="0"/>
              <w:rPr>
                <w:sz w:val="24"/>
              </w:rPr>
            </w:pPr>
            <w:r>
              <w:rPr>
                <w:sz w:val="24"/>
                <w:lang w:val="en-US"/>
              </w:rPr>
              <w:t>Всего:</w:t>
            </w:r>
          </w:p>
        </w:tc>
        <w:tc>
          <w:tcPr>
            <w:tcW w:w="27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1" w:after="0"/>
              <w:ind w:left="37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 за счет:</w:t>
            </w:r>
          </w:p>
        </w:tc>
        <w:tc>
          <w:tcPr>
            <w:tcW w:w="1533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1379" w:hRule="atLeast"/>
        </w:trPr>
        <w:tc>
          <w:tcPr>
            <w:tcW w:w="63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3306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7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39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7" w:before="1" w:after="0"/>
              <w:ind w:left="145" w:right="178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феде- рального бюджета</w:t>
            </w:r>
          </w:p>
        </w:tc>
        <w:tc>
          <w:tcPr>
            <w:tcW w:w="1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7" w:before="1" w:after="0"/>
              <w:ind w:left="14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республи- канского бюджета</w:t>
            </w:r>
          </w:p>
        </w:tc>
        <w:tc>
          <w:tcPr>
            <w:tcW w:w="1533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</w:tr>
      <w:tr>
        <w:trPr>
          <w:trHeight w:val="1132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before="6" w:after="0"/>
              <w:ind w:left="107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Всего</w:t>
            </w:r>
          </w:p>
          <w:p>
            <w:pPr>
              <w:pStyle w:val="TableParagraph"/>
              <w:widowControl w:val="false"/>
              <w:spacing w:lineRule="auto" w:line="247" w:before="7" w:after="0"/>
              <w:ind w:left="107" w:right="1602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по программе, в том числе: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6" w:after="0"/>
              <w:ind w:left="108" w:right="155" w:hanging="0"/>
              <w:jc w:val="both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администрация Урупского сельского </w:t>
            </w:r>
          </w:p>
          <w:p>
            <w:pPr>
              <w:pStyle w:val="TableParagraph"/>
              <w:widowControl w:val="false"/>
              <w:spacing w:lineRule="auto" w:line="247" w:before="6" w:after="0"/>
              <w:ind w:left="108" w:right="155" w:hanging="0"/>
              <w:jc w:val="both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6" w:after="0"/>
              <w:ind w:left="108" w:right="153" w:hanging="0"/>
              <w:jc w:val="both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администрация Урупского сельского поселения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308" w:right="263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21 980 923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right="127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33" w:right="110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21 980 923</w:t>
            </w:r>
          </w:p>
        </w:tc>
        <w:tc>
          <w:tcPr>
            <w:tcW w:w="1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right="320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right="344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</w:tr>
      <w:tr>
        <w:trPr>
          <w:trHeight w:val="1982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6" w:after="0"/>
              <w:ind w:left="107" w:right="260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 выполнение мероприя- тий по благоустройству дворовых территорий и наиболее посещаемой му- ниципальной территории общего пользования, из</w:t>
            </w:r>
          </w:p>
          <w:p>
            <w:pPr>
              <w:pStyle w:val="TableParagraph"/>
              <w:widowControl w:val="false"/>
              <w:spacing w:lineRule="exact" w:line="256" w:before="0" w:after="0"/>
              <w:ind w:left="10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них: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308" w:right="263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21 980 923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right="127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33" w:right="110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21 980 923</w:t>
            </w:r>
          </w:p>
        </w:tc>
        <w:tc>
          <w:tcPr>
            <w:tcW w:w="14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right="320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right="344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</w:tr>
    </w:tbl>
    <w:tbl>
      <w:tblPr>
        <w:tblStyle w:val="TableNormal"/>
        <w:tblW w:w="15304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0"/>
        <w:gridCol w:w="3306"/>
        <w:gridCol w:w="1985"/>
        <w:gridCol w:w="1985"/>
        <w:gridCol w:w="1700"/>
        <w:gridCol w:w="1197"/>
        <w:gridCol w:w="1700"/>
        <w:gridCol w:w="1262"/>
        <w:gridCol w:w="1537"/>
      </w:tblGrid>
      <w:tr>
        <w:trPr>
          <w:trHeight w:val="1132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107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6" w:after="0"/>
              <w:ind w:left="107" w:right="338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Мероприятия по благо- устройству дворовых тер- риторий,</w:t>
            </w:r>
          </w:p>
          <w:p>
            <w:pPr>
              <w:pStyle w:val="TableParagraph"/>
              <w:widowControl w:val="false"/>
              <w:spacing w:lineRule="exact" w:line="256" w:before="0" w:after="0"/>
              <w:ind w:left="10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308" w:right="263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8 636 431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right="127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33" w:right="1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8 636 431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right="320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0" w:right="344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</w:tr>
      <w:tr>
        <w:trPr>
          <w:trHeight w:val="1132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1.1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1" w:after="0"/>
              <w:ind w:left="107" w:right="9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Благоустройство придомовых территорий многоквартирных жилых домов п. Уруп </w:t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107" w:right="99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адресу: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>
          <w:trHeight w:val="283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Первомайская, 46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308" w:right="26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444 896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220" w:right="168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156" w:right="11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444 896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354" w:right="30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379" w:right="325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Первомайская, 44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308" w:right="26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444 896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220" w:right="168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156" w:right="11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444 896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354" w:right="30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379" w:right="325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ru-RU"/>
              </w:rPr>
              <w:t>Ул. Первомайская, 42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308" w:right="26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444 896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220" w:right="168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156" w:right="11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444 896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354" w:right="30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379" w:right="325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  <w:lang w:val="ru-RU"/>
              </w:rPr>
              <w:t>Первомайская, 41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308" w:right="26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251 871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220" w:right="168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156" w:right="110" w:hanging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251 871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354" w:right="30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379" w:right="325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  <w:lang w:val="ru-RU"/>
              </w:rPr>
              <w:t>Первомайская, 40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308" w:right="26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648 339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220" w:right="168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156" w:right="110" w:hanging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648 339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354" w:right="30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379" w:right="325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  <w:lang w:val="ru-RU"/>
              </w:rPr>
              <w:t>Первомайская, 39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308" w:right="26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251 871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220" w:right="168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156" w:right="110" w:hanging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251 871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354" w:right="30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379" w:right="325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  <w:lang w:val="ru-RU"/>
              </w:rPr>
              <w:t>Первомайская, 35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308" w:right="26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509 069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220" w:right="168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156" w:right="110" w:hanging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509 069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354" w:right="30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379" w:right="325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>
        <w:trPr>
          <w:trHeight w:val="282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  <w:lang w:val="ru-RU"/>
              </w:rPr>
              <w:t>Первомайская, 37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308" w:right="26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5 131 522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220" w:right="168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156" w:right="110" w:hanging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5 131 522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354" w:right="30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379" w:right="325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  <w:lang w:val="ru-RU"/>
              </w:rPr>
              <w:t>Красная, 26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308" w:right="263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509 069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220" w:right="168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1" w:before="1" w:after="0"/>
              <w:ind w:left="156" w:right="110" w:hanging="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509 069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354" w:right="30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62" w:before="1" w:after="0"/>
              <w:ind w:left="379" w:right="325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>
        <w:trPr>
          <w:trHeight w:val="1699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1.2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1" w:after="0"/>
              <w:ind w:left="107" w:right="19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Ремонт асфальтобетонного покрытия автодорог, образу- ющих проезд к территориям, прилегающим к многоквар- тирным жилым домам п. Уруп по адресу: ул. Первомайская, 40, 42, 44, 46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1 284 688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1 284 688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>
        <w:trPr>
          <w:trHeight w:val="1415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107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84" w:before="3" w:after="0"/>
              <w:ind w:left="107" w:right="176" w:hanging="0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Реализация мероприятий по ремонту наиболее посе- щаемых муниципальных территорий общего пользо- вания (площадь перед ДК п. Уруп, многофункциональная спортивная площадка)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308" w:right="263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11 540 760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220" w:right="168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308" w:right="263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11 540 760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354" w:right="302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6" w:after="0"/>
              <w:ind w:left="54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0</w:t>
            </w:r>
          </w:p>
        </w:tc>
      </w:tr>
      <w:tr>
        <w:trPr>
          <w:trHeight w:val="562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74" w:before="0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74" w:before="0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проектно-</w:t>
            </w:r>
          </w:p>
          <w:p>
            <w:pPr>
              <w:pStyle w:val="TableParagraph"/>
              <w:widowControl w:val="false"/>
              <w:spacing w:lineRule="exact" w:line="261" w:before="7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сметной документации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74" w:before="0" w:after="0"/>
              <w:ind w:left="308" w:right="261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442 444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74" w:before="0" w:after="0"/>
              <w:ind w:left="52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74" w:before="0" w:after="0"/>
              <w:ind w:left="46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442 444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74" w:before="0" w:after="0"/>
              <w:ind w:left="54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exact" w:line="274" w:before="0" w:after="0"/>
              <w:ind w:left="382" w:right="325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>
        <w:trPr>
          <w:trHeight w:val="1132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1" w:after="0"/>
              <w:ind w:left="107" w:right="218" w:hanging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проверки досто- верности сметной стоимости по объектам, включенным в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программы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308" w:right="26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76 600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52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4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54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382" w:right="325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76 600</w:t>
            </w:r>
          </w:p>
        </w:tc>
      </w:tr>
      <w:tr>
        <w:trPr>
          <w:trHeight w:val="1699" w:hRule="atLeast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5.</w:t>
            </w: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1" w:after="0"/>
              <w:ind w:left="107" w:right="15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Принятие Муниципальным образованием Правил благо- устройства территории посе- ления, соответствующих фе- деральным методическим ре-</w:t>
            </w:r>
          </w:p>
          <w:p>
            <w:pPr>
              <w:pStyle w:val="TableParagraph"/>
              <w:widowControl w:val="false"/>
              <w:spacing w:lineRule="exact" w:line="261" w:before="0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комендациям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45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52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4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54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54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920" w:right="380" w:header="0" w:top="5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before="60" w:after="0"/>
        <w:ind w:left="5333" w:hanging="0"/>
        <w:jc w:val="right"/>
        <w:rPr>
          <w:sz w:val="24"/>
          <w:lang w:val="ru-RU"/>
        </w:rPr>
      </w:pPr>
      <w:r>
        <w:rPr>
          <w:sz w:val="24"/>
          <w:lang w:val="ru-RU"/>
        </w:rPr>
        <w:t>Приложение № 3</w:t>
      </w:r>
    </w:p>
    <w:p>
      <w:pPr>
        <w:pStyle w:val="Normal"/>
        <w:spacing w:lineRule="auto" w:line="247" w:before="6" w:after="0"/>
        <w:ind w:left="5333" w:hanging="0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к муниципальной программе «Формирование современной городской среды на территории Урупского сельского поселения </w:t>
      </w:r>
    </w:p>
    <w:p>
      <w:pPr>
        <w:pStyle w:val="Normal"/>
        <w:spacing w:lineRule="auto" w:line="247" w:before="6" w:after="0"/>
        <w:ind w:left="5333" w:hanging="0"/>
        <w:jc w:val="right"/>
        <w:rPr>
          <w:sz w:val="24"/>
          <w:lang w:val="ru-RU"/>
        </w:rPr>
      </w:pPr>
      <w:r>
        <w:rPr>
          <w:sz w:val="24"/>
          <w:lang w:val="ru-RU"/>
        </w:rPr>
        <w:t>на 2018-2022 годы»</w:t>
      </w:r>
    </w:p>
    <w:p>
      <w:pPr>
        <w:pStyle w:val="Style15"/>
        <w:spacing w:before="2" w:after="0"/>
        <w:ind w:left="0" w:hanging="0"/>
        <w:rPr>
          <w:sz w:val="29"/>
          <w:lang w:val="ru-RU"/>
        </w:rPr>
      </w:pPr>
      <w:r>
        <w:rPr>
          <w:sz w:val="29"/>
          <w:lang w:val="ru-RU"/>
        </w:rPr>
      </w:r>
    </w:p>
    <w:p>
      <w:pPr>
        <w:pStyle w:val="1"/>
        <w:spacing w:lineRule="auto" w:line="247"/>
        <w:ind w:left="1718" w:hanging="195"/>
        <w:rPr>
          <w:lang w:val="ru-RU"/>
        </w:rPr>
      </w:pPr>
      <w:r>
        <w:rPr>
          <w:lang w:val="ru-RU"/>
        </w:rPr>
        <w:t>Перечень видов работ (минимальный и дополнительный), планируемых к выполнению на дворовых территориях</w:t>
      </w:r>
    </w:p>
    <w:p>
      <w:pPr>
        <w:pStyle w:val="Style15"/>
        <w:spacing w:before="2" w:after="0"/>
        <w:ind w:left="0" w:hanging="0"/>
        <w:rPr>
          <w:b/>
          <w:b/>
          <w:sz w:val="25"/>
          <w:lang w:val="ru-RU"/>
        </w:rPr>
      </w:pPr>
      <w:r>
        <w:rPr>
          <w:b/>
          <w:sz w:val="25"/>
          <w:lang w:val="ru-RU"/>
        </w:rPr>
      </w:r>
    </w:p>
    <w:tbl>
      <w:tblPr>
        <w:tblStyle w:val="TableNormal"/>
        <w:tblW w:w="10285" w:type="dxa"/>
        <w:jc w:val="left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3"/>
        <w:gridCol w:w="3120"/>
        <w:gridCol w:w="3260"/>
        <w:gridCol w:w="3231"/>
      </w:tblGrid>
      <w:tr>
        <w:trPr>
          <w:trHeight w:val="566" w:hRule="atLeast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№</w:t>
            </w:r>
          </w:p>
          <w:p>
            <w:pPr>
              <w:pStyle w:val="TableParagraph"/>
              <w:widowControl w:val="false"/>
              <w:spacing w:lineRule="exact" w:line="261" w:before="7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before="1" w:after="0"/>
              <w:ind w:left="310" w:right="302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Адрес</w:t>
            </w:r>
          </w:p>
          <w:p>
            <w:pPr>
              <w:pStyle w:val="TableParagraph"/>
              <w:widowControl w:val="false"/>
              <w:spacing w:lineRule="exact" w:line="261" w:before="7" w:after="0"/>
              <w:ind w:left="312" w:right="302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многоквартирного дома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before="1" w:after="0"/>
              <w:ind w:left="874" w:hanging="0"/>
              <w:rPr>
                <w:sz w:val="24"/>
              </w:rPr>
            </w:pPr>
            <w:r>
              <w:rPr>
                <w:sz w:val="24"/>
                <w:lang w:val="en-US"/>
              </w:rPr>
              <w:t>Минимальный</w:t>
            </w:r>
          </w:p>
          <w:p>
            <w:pPr>
              <w:pStyle w:val="TableParagraph"/>
              <w:widowControl w:val="false"/>
              <w:spacing w:lineRule="exact" w:line="261" w:before="7" w:after="0"/>
              <w:ind w:left="850" w:hanging="0"/>
              <w:rPr>
                <w:sz w:val="24"/>
              </w:rPr>
            </w:pPr>
            <w:r>
              <w:rPr>
                <w:sz w:val="24"/>
                <w:lang w:val="en-US"/>
              </w:rPr>
              <w:t>перечень работ</w:t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before="1" w:after="0"/>
              <w:ind w:left="709" w:right="703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Дополнительный</w:t>
            </w:r>
          </w:p>
          <w:p>
            <w:pPr>
              <w:pStyle w:val="TableParagraph"/>
              <w:widowControl w:val="false"/>
              <w:spacing w:lineRule="exact" w:line="261" w:before="7" w:after="0"/>
              <w:ind w:left="709" w:right="70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перечень работ</w:t>
            </w:r>
          </w:p>
        </w:tc>
      </w:tr>
      <w:tr>
        <w:trPr>
          <w:trHeight w:val="3115" w:hRule="atLeast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  <w:lang w:val="ru-RU"/>
              </w:rPr>
              <w:t>Первомайская, 46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1" w:after="0"/>
              <w:ind w:left="108" w:right="12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Ремонт асфальтобетонного покрытия придомовой тер- ритории, с заменой бортовых камней, регулированием вы- соты существующих колод- цев;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0" w:after="0"/>
              <w:ind w:left="108" w:right="309" w:hanging="0"/>
              <w:rPr>
                <w:sz w:val="24"/>
              </w:rPr>
            </w:pPr>
            <w:r>
              <w:rPr>
                <w:sz w:val="24"/>
              </w:rPr>
              <w:t>асфальтирование дорожек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клумбах;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0" w:after="0"/>
              <w:ind w:left="108" w:right="102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установка скамьи на металлических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опорах</w:t>
            </w:r>
          </w:p>
          <w:p>
            <w:pPr>
              <w:pStyle w:val="TableParagraph"/>
              <w:widowControl w:val="false"/>
              <w:spacing w:lineRule="exact" w:line="261" w:before="0" w:after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шт;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1" w:before="0" w:after="0"/>
              <w:ind w:left="253" w:hanging="140"/>
              <w:rPr>
                <w:sz w:val="24"/>
              </w:rPr>
            </w:pPr>
            <w:r>
              <w:rPr>
                <w:sz w:val="24"/>
                <w:lang w:val="ru-RU"/>
              </w:rPr>
              <w:t>установка урн – 2 шт.</w:t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1" w:after="0"/>
              <w:ind w:left="140" w:right="13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Работы по озеленению дво- ровой территории (разбивка клумбы);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0" w:after="0"/>
              <w:ind w:left="140" w:right="169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виды работ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(огражде- ние придомовых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газонов)</w:t>
            </w:r>
          </w:p>
        </w:tc>
      </w:tr>
      <w:tr>
        <w:trPr>
          <w:trHeight w:val="2548" w:hRule="atLeast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  <w:lang w:val="ru-RU"/>
              </w:rPr>
              <w:t>Первомайская, 44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1" w:after="0"/>
              <w:ind w:left="108" w:right="12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Ремонт асфальтобетонного покрытия придомовой тер- ритории, с заменой бортовых камней, регулированием вы- соты существующих колод- цев;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0" w:after="0"/>
              <w:ind w:left="108" w:right="309" w:hanging="0"/>
              <w:rPr>
                <w:sz w:val="24"/>
              </w:rPr>
            </w:pPr>
            <w:r>
              <w:rPr>
                <w:sz w:val="24"/>
              </w:rPr>
              <w:t>асфальтирование дорожек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клумбах;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0" w:after="0"/>
              <w:ind w:left="108" w:right="102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установка скамьи на металлических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опорах</w:t>
            </w:r>
          </w:p>
          <w:p>
            <w:pPr>
              <w:pStyle w:val="TableParagraph"/>
              <w:widowControl w:val="false"/>
              <w:spacing w:lineRule="exact" w:line="261" w:before="0" w:after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шт;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1" w:before="0" w:after="0"/>
              <w:ind w:left="253" w:hanging="140"/>
              <w:rPr>
                <w:sz w:val="24"/>
              </w:rPr>
            </w:pPr>
            <w:r>
              <w:rPr>
                <w:sz w:val="24"/>
                <w:lang w:val="ru-RU"/>
              </w:rPr>
              <w:t>установка урн – 2 шт.</w:t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1" w:after="0"/>
              <w:ind w:left="140" w:right="13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Работы по озеленению дво- ровой территории (разбивка клумбы);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0" w:after="0"/>
              <w:ind w:left="140" w:right="169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виды работ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(огражде- ние придомовых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газонов)</w:t>
            </w:r>
          </w:p>
        </w:tc>
      </w:tr>
      <w:tr>
        <w:trPr>
          <w:trHeight w:val="3115" w:hRule="atLeast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  <w:lang w:val="ru-RU"/>
              </w:rPr>
              <w:t>Первомайская, 42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1" w:after="0"/>
              <w:ind w:left="108" w:right="12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Ремонт асфальтобетонного покрытия придомовой тер- ритории, с заменой бортовых камней, регулированием вы- соты существующих колод- цев;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0" w:after="0"/>
              <w:ind w:left="108" w:right="309" w:hanging="0"/>
              <w:rPr>
                <w:sz w:val="24"/>
              </w:rPr>
            </w:pPr>
            <w:r>
              <w:rPr>
                <w:sz w:val="24"/>
              </w:rPr>
              <w:t>асфальтирование дорожек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клумбах;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0" w:after="0"/>
              <w:ind w:left="108" w:right="102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установка скамьи на металлических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опорах</w:t>
            </w:r>
          </w:p>
          <w:p>
            <w:pPr>
              <w:pStyle w:val="TableParagraph"/>
              <w:widowControl w:val="false"/>
              <w:spacing w:lineRule="exact" w:line="261" w:before="0" w:after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шт;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1" w:before="0" w:after="0"/>
              <w:ind w:left="253" w:hanging="140"/>
              <w:rPr>
                <w:sz w:val="24"/>
              </w:rPr>
            </w:pPr>
            <w:r>
              <w:rPr>
                <w:sz w:val="24"/>
                <w:lang w:val="ru-RU"/>
              </w:rPr>
              <w:t>установка урн – 2 шт.</w:t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1" w:after="0"/>
              <w:ind w:left="140" w:right="13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Работы по озеленению дво- ровой территории (разбивка клумбы);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0" w:after="0"/>
              <w:ind w:left="140" w:right="169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виды работ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(огражде- ние придомовых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газонов)</w:t>
            </w:r>
          </w:p>
        </w:tc>
      </w:tr>
    </w:tbl>
    <w:tbl>
      <w:tblPr>
        <w:tblStyle w:val="TableNormal"/>
        <w:tblW w:w="10285" w:type="dxa"/>
        <w:jc w:val="left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3"/>
        <w:gridCol w:w="3120"/>
        <w:gridCol w:w="3260"/>
        <w:gridCol w:w="3231"/>
      </w:tblGrid>
      <w:tr>
        <w:trPr>
          <w:trHeight w:val="3115" w:hRule="atLeast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ул. Первомайская, 41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1" w:after="0"/>
              <w:ind w:left="108" w:right="12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Ремонт асфальтобетонного покрытия придомовой тер- ритории, с заменой бортовых камней, регулированием вы- соты существующих колод- цев;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0" w:after="0"/>
              <w:ind w:left="108" w:right="309" w:hanging="0"/>
              <w:rPr>
                <w:sz w:val="24"/>
              </w:rPr>
            </w:pPr>
            <w:r>
              <w:rPr>
                <w:sz w:val="24"/>
              </w:rPr>
              <w:t>асфальтирование дорожек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клумбах;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0" w:after="0"/>
              <w:ind w:left="108" w:right="102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установка скамьи на металлических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опорах</w:t>
            </w:r>
          </w:p>
          <w:p>
            <w:pPr>
              <w:pStyle w:val="TableParagraph"/>
              <w:widowControl w:val="false"/>
              <w:spacing w:lineRule="exact" w:line="261" w:before="0" w:after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шт;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1" w:before="0" w:after="0"/>
              <w:ind w:left="253" w:hanging="140"/>
              <w:rPr>
                <w:sz w:val="24"/>
              </w:rPr>
            </w:pPr>
            <w:r>
              <w:rPr>
                <w:sz w:val="24"/>
                <w:lang w:val="ru-RU"/>
              </w:rPr>
              <w:t>установка урн – 2 шт.</w:t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1" w:after="0"/>
              <w:ind w:left="140" w:right="13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Работы по озеленению дво- ровой территории (разбивка клумбы);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0" w:after="0"/>
              <w:ind w:left="140" w:right="169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виды работ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(огражде- ние придомовых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газонов)</w:t>
            </w:r>
          </w:p>
        </w:tc>
      </w:tr>
      <w:tr>
        <w:trPr>
          <w:trHeight w:val="3681" w:hRule="atLeast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5.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  <w:lang w:val="ru-RU"/>
              </w:rPr>
              <w:t>Первомайская, 40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1" w:after="0"/>
              <w:ind w:left="108" w:right="12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Ремонт асфальтобетонного покрытия придомовой тер- ритории, с заменой бортовых камней, регулированием вы- соты существующих колод- цев;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0" w:after="0"/>
              <w:ind w:left="108" w:right="309" w:hanging="0"/>
              <w:rPr>
                <w:sz w:val="24"/>
              </w:rPr>
            </w:pPr>
            <w:r>
              <w:rPr>
                <w:sz w:val="24"/>
              </w:rPr>
              <w:t>асфальтирование дорожек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клумбах;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0" w:after="0"/>
              <w:ind w:left="108" w:right="102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установка скамьи на металлических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опорах</w:t>
            </w:r>
          </w:p>
          <w:p>
            <w:pPr>
              <w:pStyle w:val="TableParagraph"/>
              <w:widowControl w:val="false"/>
              <w:spacing w:lineRule="exact" w:line="261" w:before="0" w:after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шт;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1" w:before="0" w:after="0"/>
              <w:ind w:left="253" w:hanging="140"/>
              <w:rPr>
                <w:sz w:val="24"/>
              </w:rPr>
            </w:pPr>
            <w:r>
              <w:rPr>
                <w:sz w:val="24"/>
                <w:lang w:val="ru-RU"/>
              </w:rPr>
              <w:t>установка урн – 2 шт.</w:t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1" w:after="0"/>
              <w:ind w:left="140" w:right="13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Работы по озеленению дво- ровой территории (разбивка клумбы);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1" w:after="0"/>
              <w:ind w:left="140" w:right="13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установка детской игровой площадки «Джунгли» - 1 шт;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1" w:after="0"/>
              <w:ind w:left="140" w:right="13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установка спортивных изделий – 1 шт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0" w:after="0"/>
              <w:ind w:left="140" w:right="169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виды работ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(огражде- ние придомовых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газонов).</w:t>
            </w:r>
          </w:p>
        </w:tc>
      </w:tr>
      <w:tr>
        <w:trPr>
          <w:trHeight w:val="3115" w:hRule="atLeast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6.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  <w:lang w:val="ru-RU"/>
              </w:rPr>
              <w:t>Первомайская, 39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1" w:after="0"/>
              <w:ind w:left="108" w:right="12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Ремонт асфальтобетонного покрытия придомовой тер- ритории, с заменой бортовых камней, регулированием вы- соты существующих колод- цев;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0" w:after="0"/>
              <w:ind w:left="108" w:right="309" w:hanging="0"/>
              <w:rPr>
                <w:sz w:val="24"/>
              </w:rPr>
            </w:pPr>
            <w:r>
              <w:rPr>
                <w:sz w:val="24"/>
              </w:rPr>
              <w:t>асфальтирование дорожек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клумбах;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0" w:after="0"/>
              <w:ind w:left="108" w:right="102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установка скамьи на металлических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опорах</w:t>
            </w:r>
          </w:p>
          <w:p>
            <w:pPr>
              <w:pStyle w:val="TableParagraph"/>
              <w:widowControl w:val="false"/>
              <w:spacing w:lineRule="exact" w:line="261" w:before="0" w:after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шт;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1" w:before="0" w:after="0"/>
              <w:ind w:left="253" w:hanging="140"/>
              <w:rPr>
                <w:sz w:val="24"/>
              </w:rPr>
            </w:pPr>
            <w:r>
              <w:rPr>
                <w:sz w:val="24"/>
                <w:lang w:val="ru-RU"/>
              </w:rPr>
              <w:t>установка урн – 2 шт.</w:t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1" w:after="0"/>
              <w:ind w:left="140" w:right="13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Работы по озеленению дво- ровой территории (разбивка клумбы);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0" w:after="0"/>
              <w:ind w:left="140" w:right="169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виды работ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(огражде- ние придомовых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газонов)</w:t>
            </w:r>
          </w:p>
        </w:tc>
      </w:tr>
      <w:tr>
        <w:trPr>
          <w:trHeight w:val="2548" w:hRule="atLeast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7.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  <w:lang w:val="ru-RU"/>
              </w:rPr>
              <w:t>Первомайская, 35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1" w:after="0"/>
              <w:ind w:left="108" w:right="12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Ремонт асфальтобетонного покрытия придомовой тер- ритории, с заменой бортовых камней, регулированием вы- соты существующих колод- цев;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0" w:after="0"/>
              <w:ind w:left="108" w:right="309" w:hanging="0"/>
              <w:rPr>
                <w:sz w:val="24"/>
              </w:rPr>
            </w:pPr>
            <w:r>
              <w:rPr>
                <w:sz w:val="24"/>
              </w:rPr>
              <w:t>асфальтирование дорожек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клумбах;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0" w:after="0"/>
              <w:ind w:left="108" w:right="102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установка скамьи на металлических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опорах</w:t>
            </w:r>
          </w:p>
          <w:p>
            <w:pPr>
              <w:pStyle w:val="TableParagraph"/>
              <w:widowControl w:val="false"/>
              <w:spacing w:lineRule="exact" w:line="261" w:before="0" w:after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шт;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1" w:before="0" w:after="0"/>
              <w:ind w:left="253" w:hanging="140"/>
              <w:rPr>
                <w:sz w:val="24"/>
              </w:rPr>
            </w:pPr>
            <w:r>
              <w:rPr>
                <w:sz w:val="24"/>
                <w:lang w:val="ru-RU"/>
              </w:rPr>
              <w:t>установка урн – 2 шт.</w:t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1" w:after="0"/>
              <w:ind w:left="140" w:right="13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Работы по озеленению дво- ровой территории (разбивка клумбы);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0" w:after="0"/>
              <w:ind w:left="140" w:right="169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виды работ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(огражде- ние придомовых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газонов)</w:t>
            </w:r>
          </w:p>
        </w:tc>
      </w:tr>
    </w:tbl>
    <w:p>
      <w:pPr>
        <w:sectPr>
          <w:type w:val="nextPage"/>
          <w:pgSz w:w="11906" w:h="16838"/>
          <w:pgMar w:left="1040" w:right="340" w:header="0" w:top="10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7"/>
        <w:rPr>
          <w:sz w:val="24"/>
          <w:lang w:val="ru-RU"/>
        </w:rPr>
      </w:pPr>
      <w:r>
        <w:rPr>
          <w:sz w:val="24"/>
          <w:lang w:val="ru-RU"/>
        </w:rPr>
      </w:r>
    </w:p>
    <w:tbl>
      <w:tblPr>
        <w:tblStyle w:val="TableNormal"/>
        <w:tblW w:w="10285" w:type="dxa"/>
        <w:jc w:val="left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3"/>
        <w:gridCol w:w="3120"/>
        <w:gridCol w:w="3260"/>
        <w:gridCol w:w="3231"/>
      </w:tblGrid>
      <w:tr>
        <w:trPr>
          <w:trHeight w:val="2831" w:hRule="atLeast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8.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  <w:lang w:val="ru-RU"/>
              </w:rPr>
              <w:t>Первомайская, 37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1" w:after="0"/>
              <w:ind w:left="108" w:right="12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Ремонт асфальтобетонного покрытия придомовой тер- ритории, с заменой бортовых камней, регулированием вы- соты существующих колод- цев;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0" w:after="0"/>
              <w:ind w:left="108" w:right="309" w:hanging="0"/>
              <w:rPr>
                <w:sz w:val="24"/>
              </w:rPr>
            </w:pPr>
            <w:r>
              <w:rPr>
                <w:sz w:val="24"/>
              </w:rPr>
              <w:t>асфальтирование дорожек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клумбах;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0" w:after="0"/>
              <w:ind w:left="108" w:right="102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установка скамьи на металлических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опорах</w:t>
            </w:r>
          </w:p>
          <w:p>
            <w:pPr>
              <w:pStyle w:val="TableParagraph"/>
              <w:widowControl w:val="false"/>
              <w:spacing w:lineRule="exact" w:line="261" w:before="0" w:after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шт;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1" w:before="0" w:after="0"/>
              <w:ind w:left="253" w:hanging="140"/>
              <w:rPr>
                <w:sz w:val="24"/>
              </w:rPr>
            </w:pPr>
            <w:r>
              <w:rPr>
                <w:sz w:val="24"/>
                <w:lang w:val="ru-RU"/>
              </w:rPr>
              <w:t>установка урн – 2 шт.</w:t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1" w:after="0"/>
              <w:ind w:left="140" w:right="13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Работы по озеленению дво- ровой территории (разбивка клумбы);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1" w:after="0"/>
              <w:ind w:left="140" w:right="13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Реконструкция уличной лестницы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0" w:after="0"/>
              <w:ind w:left="140" w:right="169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виды работ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(огражде- ние придомовых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газонов)</w:t>
            </w:r>
          </w:p>
        </w:tc>
      </w:tr>
      <w:tr>
        <w:trPr>
          <w:trHeight w:val="3398" w:hRule="atLeast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9.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  <w:lang w:val="ru-RU"/>
              </w:rPr>
              <w:t xml:space="preserve">Красная, 26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1" w:after="0"/>
              <w:ind w:left="108" w:right="12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Ремонт асфальтобетонного покрытия придомовой тер- ритории, с заменой бортовых камней, регулированием вы- соты существующих колод- цев;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0" w:after="0"/>
              <w:ind w:left="108" w:right="309" w:hanging="0"/>
              <w:rPr>
                <w:sz w:val="24"/>
              </w:rPr>
            </w:pPr>
            <w:r>
              <w:rPr>
                <w:sz w:val="24"/>
              </w:rPr>
              <w:t>асфальтирование дорожек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клумбах;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0" w:after="0"/>
              <w:ind w:left="108" w:right="102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установка скамьи на металлических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опорах</w:t>
            </w:r>
          </w:p>
          <w:p>
            <w:pPr>
              <w:pStyle w:val="TableParagraph"/>
              <w:widowControl w:val="false"/>
              <w:spacing w:lineRule="exact" w:line="261" w:before="0" w:after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шт;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1" w:before="0" w:after="0"/>
              <w:ind w:left="253" w:hanging="140"/>
              <w:rPr>
                <w:sz w:val="24"/>
              </w:rPr>
            </w:pPr>
            <w:r>
              <w:rPr>
                <w:sz w:val="24"/>
                <w:lang w:val="ru-RU"/>
              </w:rPr>
              <w:t>установка урн – 2 шт.</w:t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1" w:after="0"/>
              <w:ind w:left="140" w:right="13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Работы по озеленению дво- ровой территории (разбивка клумбы);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0" w:after="0"/>
              <w:ind w:left="140" w:right="169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виды работ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(огражде- ние придомовых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газонов)</w:t>
            </w:r>
          </w:p>
        </w:tc>
      </w:tr>
    </w:tbl>
    <w:p>
      <w:pPr>
        <w:pStyle w:val="Normal"/>
        <w:spacing w:lineRule="auto" w:line="247" w:before="89" w:after="0"/>
        <w:jc w:val="center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  <w:t>Ориентировочные (примерные) единичные расценки на элементы благоустройства дворовых территорий</w:t>
      </w:r>
    </w:p>
    <w:p>
      <w:pPr>
        <w:pStyle w:val="Style15"/>
        <w:spacing w:before="9" w:after="0"/>
        <w:ind w:left="0" w:hanging="0"/>
        <w:rPr>
          <w:b/>
          <w:b/>
          <w:sz w:val="19"/>
          <w:lang w:val="ru-RU"/>
        </w:rPr>
      </w:pPr>
      <w:r>
        <w:rPr>
          <w:b/>
          <w:sz w:val="19"/>
          <w:lang w:val="ru-RU"/>
        </w:rPr>
      </w:r>
    </w:p>
    <w:tbl>
      <w:tblPr>
        <w:tblStyle w:val="TableNormal"/>
        <w:tblW w:w="10206" w:type="dxa"/>
        <w:jc w:val="left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02"/>
        <w:gridCol w:w="3079"/>
        <w:gridCol w:w="3290"/>
        <w:gridCol w:w="1510"/>
        <w:gridCol w:w="1725"/>
      </w:tblGrid>
      <w:tr>
        <w:trPr>
          <w:trHeight w:val="887" w:hRule="atLeast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80" w:after="0"/>
              <w:ind w:left="136" w:right="112" w:firstLine="5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№ </w:t>
            </w:r>
            <w:r>
              <w:rPr>
                <w:sz w:val="24"/>
                <w:lang w:val="en-US"/>
              </w:rPr>
              <w:t>п/п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473" w:right="465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Вид работ,</w:t>
            </w:r>
          </w:p>
          <w:p>
            <w:pPr>
              <w:pStyle w:val="TableParagraph"/>
              <w:widowControl w:val="false"/>
              <w:spacing w:lineRule="auto" w:line="240" w:before="167" w:after="0"/>
              <w:ind w:left="474" w:right="465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наименование МАФ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911" w:right="902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Визуализация</w:t>
            </w:r>
          </w:p>
          <w:p>
            <w:pPr>
              <w:pStyle w:val="TableParagraph"/>
              <w:widowControl w:val="false"/>
              <w:spacing w:lineRule="auto" w:line="240" w:before="167" w:after="0"/>
              <w:ind w:left="911" w:right="899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(пример)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80" w:after="0"/>
              <w:ind w:left="217" w:right="186" w:firstLine="91"/>
              <w:rPr>
                <w:sz w:val="24"/>
              </w:rPr>
            </w:pPr>
            <w:r>
              <w:rPr>
                <w:sz w:val="24"/>
                <w:lang w:val="en-US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80" w:after="0"/>
              <w:ind w:left="136" w:firstLine="165"/>
              <w:rPr>
                <w:sz w:val="24"/>
              </w:rPr>
            </w:pPr>
            <w:r>
              <w:rPr>
                <w:sz w:val="24"/>
                <w:lang w:val="en-US"/>
              </w:rPr>
              <w:t>Единичная расценка, руб.</w:t>
            </w:r>
          </w:p>
        </w:tc>
      </w:tr>
      <w:tr>
        <w:trPr>
          <w:trHeight w:val="1010" w:hRule="atLeast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2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2" w:after="0"/>
              <w:ind w:left="108" w:right="31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Устройство асфальтобе- тонного покрытия придо- мовой территории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2" w:after="0"/>
              <w:ind w:left="109" w:hanging="0"/>
              <w:rPr>
                <w:sz w:val="24"/>
              </w:rPr>
            </w:pPr>
            <w:r>
              <w:rPr>
                <w:sz w:val="24"/>
                <w:lang w:val="en-US"/>
              </w:rPr>
              <w:t>1000 м. кв.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2" w:after="0"/>
              <w:ind w:left="109" w:hanging="0"/>
              <w:rPr>
                <w:sz w:val="24"/>
              </w:rPr>
            </w:pPr>
            <w:r>
              <w:rPr>
                <w:sz w:val="24"/>
                <w:lang w:val="en-US"/>
              </w:rPr>
              <w:t>350221</w:t>
            </w:r>
          </w:p>
        </w:tc>
      </w:tr>
      <w:tr>
        <w:trPr>
          <w:trHeight w:val="1010" w:hRule="atLeast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1" w:after="0"/>
              <w:ind w:left="108" w:right="311" w:hanging="0"/>
              <w:rPr>
                <w:sz w:val="24"/>
              </w:rPr>
            </w:pPr>
            <w:r>
              <w:rPr>
                <w:sz w:val="24"/>
                <w:lang w:val="en-US"/>
              </w:rPr>
              <w:t>Установка бортовых кам- ней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1" w:after="0"/>
              <w:ind w:left="109" w:right="178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 м бор- тового кам- ня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9" w:hanging="0"/>
              <w:rPr>
                <w:sz w:val="24"/>
              </w:rPr>
            </w:pPr>
            <w:r>
              <w:rPr>
                <w:sz w:val="24"/>
                <w:lang w:val="en-US"/>
              </w:rPr>
              <w:t>33121</w:t>
            </w:r>
          </w:p>
        </w:tc>
      </w:tr>
      <w:tr>
        <w:trPr>
          <w:trHeight w:val="726" w:hRule="atLeast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3.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1" w:after="0"/>
              <w:ind w:left="108" w:right="906" w:hanging="0"/>
              <w:rPr>
                <w:sz w:val="24"/>
              </w:rPr>
            </w:pPr>
            <w:r>
              <w:rPr>
                <w:sz w:val="24"/>
                <w:lang w:val="en-US"/>
              </w:rPr>
              <w:t>Камни бортовые БР 100*20*8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9" w:hanging="0"/>
              <w:rPr>
                <w:sz w:val="24"/>
              </w:rPr>
            </w:pPr>
            <w:r>
              <w:rPr>
                <w:sz w:val="24"/>
                <w:lang w:val="en-US"/>
              </w:rPr>
              <w:t>1 шт.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9" w:hanging="0"/>
              <w:rPr>
                <w:sz w:val="24"/>
              </w:rPr>
            </w:pPr>
            <w:r>
              <w:rPr>
                <w:sz w:val="24"/>
                <w:lang w:val="en-US"/>
              </w:rPr>
              <w:t>167,08</w:t>
            </w:r>
          </w:p>
        </w:tc>
      </w:tr>
      <w:tr>
        <w:trPr>
          <w:trHeight w:val="1576" w:hRule="atLeast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4.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1" w:after="0"/>
              <w:ind w:left="108" w:right="119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Устройство выравниваю- щего слоя из асфальтобе- тонной смети с применени- ем укладчиков асфальтобе- тона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9" w:hanging="0"/>
              <w:rPr>
                <w:sz w:val="24"/>
              </w:rPr>
            </w:pPr>
            <w:r>
              <w:rPr>
                <w:sz w:val="24"/>
                <w:lang w:val="en-US"/>
              </w:rPr>
              <w:t>100 т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9" w:hanging="0"/>
              <w:rPr>
                <w:sz w:val="24"/>
              </w:rPr>
            </w:pPr>
            <w:r>
              <w:rPr>
                <w:sz w:val="24"/>
                <w:lang w:val="en-US"/>
              </w:rPr>
              <w:t>385987</w:t>
            </w:r>
          </w:p>
        </w:tc>
      </w:tr>
      <w:tr>
        <w:trPr>
          <w:trHeight w:val="1010" w:hRule="atLeast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5.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1" w:after="0"/>
              <w:ind w:left="108" w:right="139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Устройство асфальтобе- тонного покрытия дорожек и тротуаров однослойных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1" w:after="0"/>
              <w:ind w:left="109" w:right="380" w:hanging="0"/>
              <w:rPr>
                <w:sz w:val="24"/>
              </w:rPr>
            </w:pPr>
            <w:r>
              <w:rPr>
                <w:sz w:val="24"/>
                <w:lang w:val="en-US"/>
              </w:rPr>
              <w:t>100 м. кв. покрытия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9" w:hanging="0"/>
              <w:rPr>
                <w:sz w:val="24"/>
              </w:rPr>
            </w:pPr>
            <w:r>
              <w:rPr>
                <w:sz w:val="24"/>
                <w:lang w:val="en-US"/>
              </w:rPr>
              <w:t>26766</w:t>
            </w:r>
          </w:p>
        </w:tc>
      </w:tr>
      <w:tr>
        <w:trPr>
          <w:trHeight w:val="1667" w:hRule="atLeast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6.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1" w:after="0"/>
              <w:ind w:left="108" w:right="15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Скамья на металлических опорах </w:t>
            </w:r>
            <w:r>
              <w:rPr>
                <w:sz w:val="24"/>
              </w:rPr>
              <w:t>L</w:t>
            </w:r>
            <w:r>
              <w:rPr>
                <w:sz w:val="24"/>
                <w:lang w:val="ru-RU"/>
              </w:rPr>
              <w:t xml:space="preserve"> =2 м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07" w:hanging="0"/>
              <w:rPr>
                <w:sz w:val="20"/>
              </w:rPr>
            </w:pPr>
            <w:r>
              <w:rPr>
                <w:lang w:val="en-US"/>
              </w:rPr>
              <w:drawing>
                <wp:inline distT="0" distB="0" distL="0" distR="0">
                  <wp:extent cx="1276985" cy="819150"/>
                  <wp:effectExtent l="0" t="0" r="0" b="0"/>
                  <wp:docPr id="2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9" w:hanging="0"/>
              <w:rPr>
                <w:sz w:val="24"/>
              </w:rPr>
            </w:pPr>
            <w:r>
              <w:rPr>
                <w:sz w:val="24"/>
                <w:lang w:val="en-US"/>
              </w:rPr>
              <w:t>1 шт.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9" w:hanging="0"/>
              <w:rPr>
                <w:sz w:val="24"/>
              </w:rPr>
            </w:pPr>
            <w:r>
              <w:rPr>
                <w:sz w:val="24"/>
                <w:lang w:val="en-US"/>
              </w:rPr>
              <w:t>10703</w:t>
            </w:r>
          </w:p>
        </w:tc>
      </w:tr>
      <w:tr>
        <w:trPr>
          <w:trHeight w:val="1667" w:hRule="atLeast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1" w:after="0"/>
              <w:ind w:left="108" w:right="15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Металлическая урна опрокидывающаяся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07" w:hanging="0"/>
              <w:rPr>
                <w:sz w:val="20"/>
              </w:rPr>
            </w:pPr>
            <w:r>
              <w:rPr>
                <w:lang w:val="en-US"/>
              </w:rPr>
              <w:drawing>
                <wp:inline distT="0" distB="9525" distL="0" distR="9525">
                  <wp:extent cx="904875" cy="904875"/>
                  <wp:effectExtent l="0" t="0" r="0" b="0"/>
                  <wp:docPr id="3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9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шт.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9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4 492</w:t>
            </w:r>
          </w:p>
        </w:tc>
      </w:tr>
      <w:tr>
        <w:trPr>
          <w:trHeight w:val="2575" w:hRule="atLeast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1" w:after="0"/>
              <w:ind w:left="108" w:right="234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Детская игровая площадка «Джунгли»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07" w:hanging="0"/>
              <w:rPr>
                <w:sz w:val="20"/>
              </w:rPr>
            </w:pPr>
            <w:r>
              <w:rPr>
                <w:lang w:val="en-US"/>
              </w:rPr>
              <w:drawing>
                <wp:inline distT="0" distB="0" distL="0" distR="9525">
                  <wp:extent cx="1857375" cy="1238250"/>
                  <wp:effectExtent l="0" t="0" r="0" b="0"/>
                  <wp:docPr id="4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9" w:hanging="0"/>
              <w:rPr>
                <w:sz w:val="24"/>
              </w:rPr>
            </w:pPr>
            <w:r>
              <w:rPr>
                <w:sz w:val="24"/>
                <w:lang w:val="en-US"/>
              </w:rPr>
              <w:t>1 комплект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9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116 124</w:t>
            </w:r>
          </w:p>
        </w:tc>
      </w:tr>
      <w:tr>
        <w:trPr>
          <w:trHeight w:val="2251" w:hRule="atLeast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1" w:after="0"/>
              <w:ind w:left="108" w:right="103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Спортивное изделие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7" w:hanging="0"/>
              <w:rPr>
                <w:sz w:val="20"/>
              </w:rPr>
            </w:pPr>
            <w:r>
              <w:rPr>
                <w:lang w:val="en-US"/>
              </w:rPr>
              <w:drawing>
                <wp:inline distT="0" distB="0" distL="0" distR="0">
                  <wp:extent cx="1911985" cy="1333500"/>
                  <wp:effectExtent l="0" t="0" r="0" b="0"/>
                  <wp:docPr id="5" name="image14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4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9" w:hanging="0"/>
              <w:rPr>
                <w:sz w:val="24"/>
              </w:rPr>
            </w:pPr>
            <w:r>
              <w:rPr>
                <w:sz w:val="24"/>
                <w:lang w:val="en-US"/>
              </w:rPr>
              <w:t>1 комплект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9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114 025</w:t>
            </w:r>
          </w:p>
        </w:tc>
      </w:tr>
      <w:tr>
        <w:trPr>
          <w:trHeight w:val="1404" w:hRule="atLeast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10.</w:t>
            </w:r>
          </w:p>
        </w:tc>
        <w:tc>
          <w:tcPr>
            <w:tcW w:w="3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1" w:after="0"/>
              <w:ind w:left="108" w:right="324" w:hanging="0"/>
              <w:rPr>
                <w:sz w:val="24"/>
              </w:rPr>
            </w:pPr>
            <w:r>
              <w:rPr>
                <w:sz w:val="24"/>
                <w:lang w:val="en-US"/>
              </w:rPr>
              <w:t>Ограждение парковое де- коративное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107" w:hanging="0"/>
              <w:rPr>
                <w:sz w:val="20"/>
              </w:rPr>
            </w:pPr>
            <w:r>
              <w:rPr>
                <w:lang w:val="en-US"/>
              </w:rPr>
              <w:drawing>
                <wp:inline distT="0" distB="0" distL="0" distR="0">
                  <wp:extent cx="1122680" cy="786130"/>
                  <wp:effectExtent l="0" t="0" r="0" b="0"/>
                  <wp:docPr id="6" name="image16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6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9" w:hanging="0"/>
              <w:rPr>
                <w:sz w:val="24"/>
              </w:rPr>
            </w:pPr>
            <w:r>
              <w:rPr>
                <w:sz w:val="24"/>
                <w:lang w:val="en-US"/>
              </w:rPr>
              <w:t>1 секция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9" w:hanging="0"/>
              <w:rPr>
                <w:sz w:val="24"/>
              </w:rPr>
            </w:pPr>
            <w:r>
              <w:rPr>
                <w:sz w:val="24"/>
                <w:lang w:val="en-US"/>
              </w:rPr>
              <w:t>1900</w:t>
            </w:r>
          </w:p>
        </w:tc>
      </w:tr>
    </w:tbl>
    <w:p>
      <w:pPr>
        <w:sectPr>
          <w:type w:val="nextPage"/>
          <w:pgSz w:w="11906" w:h="16838"/>
          <w:pgMar w:left="1040" w:right="340" w:header="0" w:top="11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3628" w:hanging="0"/>
        <w:jc w:val="right"/>
        <w:rPr>
          <w:sz w:val="24"/>
        </w:rPr>
      </w:pPr>
      <w:r>
        <w:rPr>
          <w:sz w:val="24"/>
        </w:rPr>
        <w:t>Приложение № 4</w:t>
      </w:r>
    </w:p>
    <w:p>
      <w:pPr>
        <w:pStyle w:val="Normal"/>
        <w:spacing w:lineRule="auto" w:line="247" w:before="6" w:after="0"/>
        <w:ind w:left="4932" w:hanging="0"/>
        <w:jc w:val="right"/>
        <w:rPr>
          <w:sz w:val="24"/>
          <w:lang w:val="ru-RU"/>
        </w:rPr>
      </w:pPr>
      <w:r>
        <w:rPr>
          <w:sz w:val="24"/>
          <w:lang w:val="ru-RU"/>
        </w:rPr>
        <w:t>к муниципальной программе «Формирование современной городской среды на территории Урупского сельского поселения на 2018-2022 годы»</w:t>
      </w:r>
    </w:p>
    <w:p>
      <w:pPr>
        <w:pStyle w:val="Style15"/>
        <w:spacing w:before="2" w:after="0"/>
        <w:ind w:left="0" w:hanging="0"/>
        <w:rPr>
          <w:sz w:val="29"/>
          <w:lang w:val="ru-RU"/>
        </w:rPr>
      </w:pPr>
      <w:r>
        <w:rPr>
          <w:sz w:val="29"/>
          <w:lang w:val="ru-RU"/>
        </w:rPr>
      </w:r>
    </w:p>
    <w:p>
      <w:pPr>
        <w:pStyle w:val="1"/>
        <w:spacing w:lineRule="auto" w:line="247"/>
        <w:ind w:left="2116" w:hanging="1388"/>
        <w:rPr>
          <w:lang w:val="ru-RU"/>
        </w:rPr>
      </w:pPr>
      <w:r>
        <w:rPr>
          <w:lang w:val="ru-RU"/>
        </w:rPr>
        <w:t>Перечень работ, планируемых к выполнению на наиболее посещаемой муниципальной территории общего пользования</w:t>
      </w:r>
    </w:p>
    <w:p>
      <w:pPr>
        <w:pStyle w:val="Style15"/>
        <w:spacing w:before="1" w:after="0"/>
        <w:ind w:left="0" w:hanging="0"/>
        <w:rPr>
          <w:b/>
          <w:b/>
          <w:lang w:val="ru-RU"/>
        </w:rPr>
      </w:pPr>
      <w:r>
        <w:rPr>
          <w:b/>
          <w:lang w:val="ru-RU"/>
        </w:rPr>
      </w:r>
    </w:p>
    <w:tbl>
      <w:tblPr>
        <w:tblStyle w:val="TableNormal"/>
        <w:tblW w:w="10285" w:type="dxa"/>
        <w:jc w:val="left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3"/>
        <w:gridCol w:w="3120"/>
        <w:gridCol w:w="3260"/>
        <w:gridCol w:w="3231"/>
      </w:tblGrid>
      <w:tr>
        <w:trPr>
          <w:trHeight w:val="566" w:hRule="atLeast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№</w:t>
            </w:r>
          </w:p>
          <w:p>
            <w:pPr>
              <w:pStyle w:val="TableParagraph"/>
              <w:widowControl w:val="false"/>
              <w:spacing w:lineRule="exact" w:line="261" w:before="7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п/п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exact" w:line="261" w:before="7" w:after="0"/>
              <w:ind w:left="312" w:right="302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before="1" w:after="0"/>
              <w:ind w:left="874" w:hanging="0"/>
              <w:rPr>
                <w:sz w:val="24"/>
              </w:rPr>
            </w:pPr>
            <w:r>
              <w:rPr>
                <w:sz w:val="24"/>
                <w:lang w:val="en-US"/>
              </w:rPr>
              <w:t>Минимальный</w:t>
            </w:r>
          </w:p>
          <w:p>
            <w:pPr>
              <w:pStyle w:val="TableParagraph"/>
              <w:widowControl w:val="false"/>
              <w:spacing w:lineRule="exact" w:line="261" w:before="7" w:after="0"/>
              <w:ind w:left="850" w:hanging="0"/>
              <w:rPr>
                <w:sz w:val="24"/>
              </w:rPr>
            </w:pPr>
            <w:r>
              <w:rPr>
                <w:sz w:val="24"/>
                <w:lang w:val="en-US"/>
              </w:rPr>
              <w:t>перечень работ</w:t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before="1" w:after="0"/>
              <w:ind w:left="709" w:right="703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Дополнительный</w:t>
            </w:r>
          </w:p>
          <w:p>
            <w:pPr>
              <w:pStyle w:val="TableParagraph"/>
              <w:widowControl w:val="false"/>
              <w:spacing w:lineRule="exact" w:line="261" w:before="7" w:after="0"/>
              <w:ind w:left="709" w:right="700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перечень работ</w:t>
            </w:r>
          </w:p>
        </w:tc>
      </w:tr>
      <w:tr>
        <w:trPr>
          <w:trHeight w:val="3115" w:hRule="atLeast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Площадь перед Домом Культуры и прилегающая к ней территория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1" w:after="0"/>
              <w:ind w:left="108" w:right="12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Ремонт асфальтобетонного покрытия территории, с заменой бортовых камней, регулированием высоты существующих колодцев;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0" w:after="0"/>
              <w:ind w:left="108" w:right="102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установка скамьи на металлических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опорах</w:t>
            </w:r>
          </w:p>
          <w:p>
            <w:pPr>
              <w:pStyle w:val="TableParagraph"/>
              <w:widowControl w:val="false"/>
              <w:spacing w:lineRule="exact" w:line="261" w:before="0" w:after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 шт;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spacing w:lineRule="exact" w:line="261" w:before="0" w:after="0"/>
              <w:ind w:left="253" w:hanging="140"/>
              <w:rPr>
                <w:sz w:val="24"/>
              </w:rPr>
            </w:pPr>
            <w:r>
              <w:rPr>
                <w:sz w:val="24"/>
                <w:lang w:val="ru-RU"/>
              </w:rPr>
              <w:t>установка урн – 8 шт.</w:t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1" w:after="0"/>
              <w:ind w:left="140" w:right="13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установка детской игровой площадки «Джунгли» - 1 шт;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1" w:after="0"/>
              <w:ind w:left="140" w:right="13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установка спортивных изделий – 1 шт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1" w:after="0"/>
              <w:ind w:left="140" w:right="13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виды работ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(огражде- ние газонов)</w:t>
            </w:r>
          </w:p>
          <w:p>
            <w:pPr>
              <w:pStyle w:val="TableParagraph"/>
              <w:widowControl w:val="false"/>
              <w:tabs>
                <w:tab w:val="left" w:pos="249" w:leader="none"/>
              </w:tabs>
              <w:spacing w:lineRule="auto" w:line="247" w:before="0" w:after="0"/>
              <w:ind w:left="140" w:right="169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</w:r>
          </w:p>
        </w:tc>
      </w:tr>
      <w:tr>
        <w:trPr>
          <w:trHeight w:val="2548" w:hRule="atLeast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2.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" w:after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Многофункциональная площадка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1" w:after="0"/>
              <w:ind w:left="108" w:right="12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Устройство спортивного покрытия из резиновой крошки;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1" w:after="0"/>
              <w:ind w:left="108" w:right="12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Устройство наружного освещения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1" w:after="0"/>
              <w:ind w:left="108" w:right="121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Установка навеса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left" w:pos="248" w:leader="none"/>
              </w:tabs>
              <w:spacing w:lineRule="auto" w:line="247" w:before="0" w:after="0"/>
              <w:ind w:left="108" w:right="102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установка стадионных сидений на металлических</w:t>
            </w:r>
            <w:r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опорах</w:t>
            </w:r>
          </w:p>
          <w:p>
            <w:pPr>
              <w:pStyle w:val="TableParagraph"/>
              <w:widowControl w:val="false"/>
              <w:spacing w:lineRule="exact" w:line="261" w:before="0" w:after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  <w:lang w:val="ru-RU"/>
              </w:rPr>
              <w:t>40</w:t>
            </w:r>
            <w:r>
              <w:rPr>
                <w:sz w:val="24"/>
              </w:rPr>
              <w:t xml:space="preserve"> шт;</w:t>
            </w:r>
          </w:p>
        </w:tc>
        <w:tc>
          <w:tcPr>
            <w:tcW w:w="3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1" w:after="0"/>
              <w:ind w:left="140" w:right="135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установка спортивных изделий</w:t>
            </w:r>
            <w:r>
              <w:rPr>
                <w:sz w:val="24"/>
              </w:rPr>
              <w:t>;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left" w:pos="249" w:leader="none"/>
              </w:tabs>
              <w:spacing w:lineRule="auto" w:line="247" w:before="0" w:after="0"/>
              <w:ind w:left="140" w:right="169" w:hang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иные виды работ</w:t>
            </w:r>
            <w:r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(огражде- ние площадки)</w:t>
            </w:r>
          </w:p>
        </w:tc>
      </w:tr>
    </w:tbl>
    <w:p>
      <w:pPr>
        <w:pStyle w:val="Normal"/>
        <w:spacing w:lineRule="auto" w:line="247" w:before="89" w:after="0"/>
        <w:jc w:val="center"/>
        <w:rPr>
          <w:b/>
          <w:b/>
          <w:sz w:val="28"/>
          <w:lang w:val="ru-RU"/>
        </w:rPr>
      </w:pPr>
      <w:r>
        <w:rPr>
          <w:b/>
          <w:sz w:val="28"/>
          <w:lang w:val="ru-RU"/>
        </w:rPr>
        <w:t>Ориентировочные (примерные) единичные расценки на элементы благоустройства общественных территорий</w:t>
      </w:r>
    </w:p>
    <w:p>
      <w:pPr>
        <w:pStyle w:val="Style15"/>
        <w:spacing w:before="3" w:after="0"/>
        <w:ind w:left="0" w:hanging="0"/>
        <w:rPr>
          <w:sz w:val="13"/>
          <w:lang w:val="ru-RU"/>
        </w:rPr>
      </w:pPr>
      <w:r>
        <w:rPr>
          <w:sz w:val="13"/>
          <w:lang w:val="ru-RU"/>
        </w:rPr>
      </w:r>
    </w:p>
    <w:tbl>
      <w:tblPr>
        <w:tblStyle w:val="TableNormal"/>
        <w:tblW w:w="10216" w:type="dxa"/>
        <w:jc w:val="left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45"/>
        <w:gridCol w:w="3303"/>
        <w:gridCol w:w="2268"/>
      </w:tblGrid>
      <w:tr>
        <w:trPr>
          <w:trHeight w:val="727" w:hRule="atLeast"/>
        </w:trPr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43" w:after="0"/>
              <w:ind w:left="1134" w:hanging="0"/>
              <w:rPr>
                <w:sz w:val="24"/>
              </w:rPr>
            </w:pPr>
            <w:r>
              <w:rPr>
                <w:sz w:val="24"/>
                <w:lang w:val="en-US"/>
              </w:rPr>
              <w:t>Наименование изделия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143" w:after="0"/>
              <w:ind w:left="450" w:hanging="0"/>
              <w:rPr>
                <w:sz w:val="24"/>
              </w:rPr>
            </w:pPr>
            <w:r>
              <w:rPr>
                <w:sz w:val="24"/>
                <w:lang w:val="en-US"/>
              </w:rPr>
              <w:t>Визуализация (пример)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7" w:before="1" w:after="0"/>
              <w:ind w:left="669" w:right="383" w:hanging="260"/>
              <w:rPr>
                <w:sz w:val="24"/>
              </w:rPr>
            </w:pPr>
            <w:r>
              <w:rPr>
                <w:sz w:val="24"/>
                <w:lang w:val="en-US"/>
              </w:rPr>
              <w:t>Цена изделия, (руб./ед.)</w:t>
            </w:r>
          </w:p>
        </w:tc>
      </w:tr>
      <w:tr>
        <w:trPr>
          <w:trHeight w:val="1965" w:hRule="atLeast"/>
        </w:trPr>
        <w:tc>
          <w:tcPr>
            <w:tcW w:w="4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07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Многофункциональная площадка</w:t>
            </w:r>
          </w:p>
        </w:tc>
        <w:tc>
          <w:tcPr>
            <w:tcW w:w="3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106" w:hanging="0"/>
              <w:rPr>
                <w:sz w:val="20"/>
              </w:rPr>
            </w:pPr>
            <w:r>
              <w:rPr>
                <w:lang w:val="en-US"/>
              </w:rPr>
              <w:drawing>
                <wp:inline distT="0" distB="1905" distL="0" distR="0">
                  <wp:extent cx="1752600" cy="1065530"/>
                  <wp:effectExtent l="0" t="0" r="0" b="0"/>
                  <wp:docPr id="7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6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0" w:hanging="0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widowControl w:val="false"/>
              <w:spacing w:lineRule="auto" w:line="240" w:before="120" w:after="0"/>
              <w:ind w:left="0" w:hanging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8 547 021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40" w:right="340" w:header="0" w:top="11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40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</w:rPr>
    </w:lvl>
    <w:lvl w:ilvl="1">
      <w:start w:val="1"/>
      <w:numFmt w:val="bullet"/>
      <w:lvlText w:val=""/>
      <w:lvlJc w:val="left"/>
      <w:pPr>
        <w:ind w:left="412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24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36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48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60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72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284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596" w:hanging="14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108" w:hanging="140"/>
      </w:pPr>
      <w:rPr>
        <w:rFonts w:ascii="Times New Roman" w:hAnsi="Times New Roman" w:cs="Times New Roman" w:hint="default"/>
        <w:sz w:val="24"/>
        <w:szCs w:val="24"/>
        <w:w w:val="99"/>
        <w:rFonts w:cs="Times New Roman"/>
      </w:rPr>
    </w:lvl>
    <w:lvl w:ilvl="1">
      <w:start w:val="1"/>
      <w:numFmt w:val="bullet"/>
      <w:lvlText w:val=""/>
      <w:lvlJc w:val="left"/>
      <w:pPr>
        <w:ind w:left="415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730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045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360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675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990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230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2620" w:hanging="14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(%1)"/>
      <w:lvlJc w:val="left"/>
      <w:pPr>
        <w:ind w:left="395" w:hanging="286"/>
      </w:pPr>
      <w:rPr>
        <w:sz w:val="20"/>
        <w:b/>
        <w:szCs w:val="20"/>
        <w:bCs/>
        <w:w w:val="99"/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938" w:hanging="281"/>
      </w:pPr>
      <w:rPr>
        <w:sz w:val="28"/>
        <w:szCs w:val="28"/>
        <w:w w:val="100"/>
        <w:rFonts w:eastAsia="Times New Roman" w:cs="Times New Roman"/>
      </w:rPr>
    </w:lvl>
    <w:lvl w:ilvl="2">
      <w:start w:val="1"/>
      <w:numFmt w:val="bullet"/>
      <w:lvlText w:val=""/>
      <w:lvlJc w:val="left"/>
      <w:pPr>
        <w:ind w:left="1978" w:hanging="28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16" w:hanging="28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54" w:hanging="28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92" w:hanging="28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31" w:hanging="28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69" w:hanging="28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07" w:hanging="281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)"/>
      <w:lvlJc w:val="left"/>
      <w:pPr>
        <w:ind w:left="110" w:hanging="430"/>
      </w:pPr>
      <w:rPr>
        <w:sz w:val="28"/>
        <w:szCs w:val="28"/>
        <w:w w:val="100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1136" w:hanging="43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52" w:hanging="43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69" w:hanging="43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85" w:hanging="43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02" w:hanging="43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18" w:hanging="43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34" w:hanging="43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51" w:hanging="43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108" w:hanging="188"/>
      </w:pPr>
      <w:rPr>
        <w:rFonts w:ascii="Times New Roman" w:hAnsi="Times New Roman" w:cs="Times New Roman" w:hint="default"/>
        <w:sz w:val="24"/>
        <w:spacing w:val="-16"/>
        <w:szCs w:val="24"/>
        <w:w w:val="99"/>
        <w:rFonts w:cs="Times New Roman"/>
      </w:rPr>
    </w:lvl>
    <w:lvl w:ilvl="1">
      <w:start w:val="1"/>
      <w:numFmt w:val="bullet"/>
      <w:lvlText w:val=""/>
      <w:lvlJc w:val="left"/>
      <w:pPr>
        <w:ind w:left="627" w:hanging="18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54" w:hanging="18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81" w:hanging="18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208" w:hanging="18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736" w:hanging="18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263" w:hanging="18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790" w:hanging="18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317" w:hanging="188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2510" w:hanging="361"/>
      </w:pPr>
      <w:rPr>
        <w:sz w:val="28"/>
        <w:spacing w:val="0"/>
        <w:b/>
        <w:szCs w:val="28"/>
        <w:bCs/>
        <w:w w:val="100"/>
        <w:rFonts w:eastAsia="Times New Roman" w:cs="Times New Roman"/>
      </w:rPr>
    </w:lvl>
    <w:lvl w:ilvl="1">
      <w:start w:val="1"/>
      <w:numFmt w:val="bullet"/>
      <w:lvlText w:val=""/>
      <w:lvlJc w:val="left"/>
      <w:pPr>
        <w:ind w:left="3296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072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849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625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6402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7178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954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31" w:hanging="361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"/>
      <w:lvlJc w:val="left"/>
      <w:pPr>
        <w:ind w:left="15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1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ind w:left="8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ind w:left="8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ind w:left="8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ind w:left="8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"/>
      <w:lvlJc w:val="left"/>
      <w:pPr>
        <w:ind w:left="8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981e29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paragraph" w:styleId="1">
    <w:name w:val="Heading 1"/>
    <w:basedOn w:val="Normal"/>
    <w:link w:val="10"/>
    <w:uiPriority w:val="1"/>
    <w:qFormat/>
    <w:rsid w:val="00981e29"/>
    <w:pPr>
      <w:ind w:left="110" w:hanging="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981e29"/>
    <w:rPr>
      <w:rFonts w:ascii="Times New Roman" w:hAnsi="Times New Roman" w:eastAsia="Times New Roman" w:cs="Times New Roman"/>
      <w:b/>
      <w:bCs/>
      <w:sz w:val="28"/>
      <w:szCs w:val="28"/>
      <w:lang w:val="en-US"/>
    </w:rPr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981e29"/>
    <w:rPr>
      <w:rFonts w:ascii="Times New Roman" w:hAnsi="Times New Roman" w:eastAsia="Times New Roman" w:cs="Times New Roman"/>
      <w:sz w:val="28"/>
      <w:szCs w:val="28"/>
      <w:lang w:val="en-US"/>
    </w:rPr>
  </w:style>
  <w:style w:type="character" w:styleId="ListLabel1">
    <w:name w:val="ListLabel 1"/>
    <w:qFormat/>
    <w:rPr>
      <w:rFonts w:eastAsia="Times New Roman" w:cs="Times New Roman"/>
      <w:w w:val="100"/>
      <w:sz w:val="28"/>
      <w:szCs w:val="28"/>
    </w:rPr>
  </w:style>
  <w:style w:type="character" w:styleId="ListLabel2">
    <w:name w:val="ListLabel 2"/>
    <w:qFormat/>
    <w:rPr>
      <w:rFonts w:eastAsia="Times New Roman" w:cs="Times New Roman"/>
      <w:w w:val="99"/>
      <w:sz w:val="24"/>
      <w:szCs w:val="24"/>
    </w:rPr>
  </w:style>
  <w:style w:type="character" w:styleId="ListLabel3">
    <w:name w:val="ListLabel 3"/>
    <w:qFormat/>
    <w:rPr>
      <w:rFonts w:eastAsia="Times New Roman" w:cs="Times New Roman"/>
      <w:spacing w:val="-25"/>
      <w:w w:val="99"/>
      <w:sz w:val="24"/>
      <w:szCs w:val="24"/>
    </w:rPr>
  </w:style>
  <w:style w:type="character" w:styleId="ListLabel4">
    <w:name w:val="ListLabel 4"/>
    <w:qFormat/>
    <w:rPr>
      <w:rFonts w:eastAsia="Times New Roman" w:cs="Times New Roman"/>
      <w:spacing w:val="-25"/>
      <w:w w:val="99"/>
      <w:sz w:val="24"/>
      <w:szCs w:val="24"/>
    </w:rPr>
  </w:style>
  <w:style w:type="character" w:styleId="ListLabel5">
    <w:name w:val="ListLabel 5"/>
    <w:qFormat/>
    <w:rPr>
      <w:rFonts w:eastAsia="Times New Roman" w:cs="Times New Roman"/>
      <w:spacing w:val="-25"/>
      <w:w w:val="99"/>
      <w:sz w:val="24"/>
      <w:szCs w:val="24"/>
    </w:rPr>
  </w:style>
  <w:style w:type="character" w:styleId="ListLabel6">
    <w:name w:val="ListLabel 6"/>
    <w:qFormat/>
    <w:rPr>
      <w:rFonts w:eastAsia="Times New Roman" w:cs="Times New Roman"/>
      <w:spacing w:val="-18"/>
      <w:w w:val="99"/>
      <w:sz w:val="24"/>
      <w:szCs w:val="24"/>
    </w:rPr>
  </w:style>
  <w:style w:type="character" w:styleId="ListLabel7">
    <w:name w:val="ListLabel 7"/>
    <w:qFormat/>
    <w:rPr>
      <w:rFonts w:eastAsia="Times New Roman" w:cs="Times New Roman"/>
      <w:spacing w:val="-25"/>
      <w:w w:val="99"/>
      <w:sz w:val="24"/>
      <w:szCs w:val="24"/>
    </w:rPr>
  </w:style>
  <w:style w:type="character" w:styleId="ListLabel8">
    <w:name w:val="ListLabel 8"/>
    <w:qFormat/>
    <w:rPr>
      <w:rFonts w:eastAsia="Times New Roman" w:cs="Times New Roman"/>
      <w:spacing w:val="-25"/>
      <w:w w:val="99"/>
      <w:sz w:val="24"/>
      <w:szCs w:val="24"/>
    </w:rPr>
  </w:style>
  <w:style w:type="character" w:styleId="ListLabel9">
    <w:name w:val="ListLabel 9"/>
    <w:qFormat/>
    <w:rPr>
      <w:rFonts w:eastAsia="Times New Roman" w:cs="Times New Roman"/>
      <w:spacing w:val="-22"/>
      <w:w w:val="99"/>
      <w:sz w:val="24"/>
      <w:szCs w:val="24"/>
    </w:rPr>
  </w:style>
  <w:style w:type="character" w:styleId="ListLabel10">
    <w:name w:val="ListLabel 10"/>
    <w:qFormat/>
    <w:rPr>
      <w:rFonts w:eastAsia="Times New Roman" w:cs="Times New Roman"/>
      <w:spacing w:val="-25"/>
      <w:w w:val="99"/>
      <w:sz w:val="24"/>
      <w:szCs w:val="24"/>
    </w:rPr>
  </w:style>
  <w:style w:type="character" w:styleId="ListLabel11">
    <w:name w:val="ListLabel 11"/>
    <w:qFormat/>
    <w:rPr>
      <w:rFonts w:eastAsia="Times New Roman" w:cs="Times New Roman"/>
      <w:spacing w:val="-25"/>
      <w:w w:val="99"/>
      <w:sz w:val="24"/>
      <w:szCs w:val="24"/>
    </w:rPr>
  </w:style>
  <w:style w:type="character" w:styleId="ListLabel12">
    <w:name w:val="ListLabel 12"/>
    <w:qFormat/>
    <w:rPr>
      <w:rFonts w:eastAsia="Times New Roman" w:cs="Times New Roman"/>
      <w:spacing w:val="-19"/>
      <w:w w:val="99"/>
      <w:sz w:val="24"/>
      <w:szCs w:val="24"/>
    </w:rPr>
  </w:style>
  <w:style w:type="character" w:styleId="ListLabel13">
    <w:name w:val="ListLabel 13"/>
    <w:qFormat/>
    <w:rPr>
      <w:rFonts w:eastAsia="Times New Roman" w:cs="Times New Roman"/>
      <w:spacing w:val="-24"/>
      <w:w w:val="99"/>
      <w:sz w:val="24"/>
      <w:szCs w:val="24"/>
    </w:rPr>
  </w:style>
  <w:style w:type="character" w:styleId="ListLabel14">
    <w:name w:val="ListLabel 14"/>
    <w:qFormat/>
    <w:rPr>
      <w:rFonts w:eastAsia="Times New Roman" w:cs="Times New Roman"/>
      <w:spacing w:val="-18"/>
      <w:w w:val="99"/>
      <w:sz w:val="24"/>
      <w:szCs w:val="24"/>
    </w:rPr>
  </w:style>
  <w:style w:type="character" w:styleId="ListLabel15">
    <w:name w:val="ListLabel 15"/>
    <w:qFormat/>
    <w:rPr>
      <w:rFonts w:eastAsia="Times New Roman" w:cs="Times New Roman"/>
      <w:spacing w:val="-25"/>
      <w:w w:val="99"/>
      <w:sz w:val="24"/>
      <w:szCs w:val="24"/>
    </w:rPr>
  </w:style>
  <w:style w:type="character" w:styleId="ListLabel16">
    <w:name w:val="ListLabel 16"/>
    <w:qFormat/>
    <w:rPr>
      <w:rFonts w:eastAsia="Times New Roman" w:cs="Times New Roman"/>
      <w:spacing w:val="-25"/>
      <w:w w:val="99"/>
      <w:sz w:val="24"/>
      <w:szCs w:val="24"/>
    </w:rPr>
  </w:style>
  <w:style w:type="character" w:styleId="ListLabel17">
    <w:name w:val="ListLabel 17"/>
    <w:qFormat/>
    <w:rPr>
      <w:rFonts w:eastAsia="Times New Roman" w:cs="Times New Roman"/>
      <w:spacing w:val="-27"/>
      <w:w w:val="99"/>
      <w:sz w:val="24"/>
      <w:szCs w:val="24"/>
    </w:rPr>
  </w:style>
  <w:style w:type="character" w:styleId="ListLabel18">
    <w:name w:val="ListLabel 18"/>
    <w:qFormat/>
    <w:rPr>
      <w:rFonts w:eastAsia="Times New Roman" w:cs="Times New Roman"/>
      <w:spacing w:val="-25"/>
      <w:w w:val="99"/>
      <w:sz w:val="24"/>
      <w:szCs w:val="24"/>
    </w:rPr>
  </w:style>
  <w:style w:type="character" w:styleId="ListLabel19">
    <w:name w:val="ListLabel 19"/>
    <w:qFormat/>
    <w:rPr>
      <w:rFonts w:eastAsia="Times New Roman" w:cs="Times New Roman"/>
      <w:spacing w:val="-25"/>
      <w:w w:val="99"/>
      <w:sz w:val="24"/>
      <w:szCs w:val="24"/>
    </w:rPr>
  </w:style>
  <w:style w:type="character" w:styleId="ListLabel20">
    <w:name w:val="ListLabel 20"/>
    <w:qFormat/>
    <w:rPr>
      <w:rFonts w:eastAsia="Times New Roman" w:cs="Times New Roman"/>
      <w:w w:val="99"/>
      <w:sz w:val="24"/>
      <w:szCs w:val="24"/>
    </w:rPr>
  </w:style>
  <w:style w:type="character" w:styleId="ListLabel21">
    <w:name w:val="ListLabel 21"/>
    <w:qFormat/>
    <w:rPr>
      <w:rFonts w:eastAsia="Times New Roman" w:cs="Times New Roman"/>
      <w:w w:val="99"/>
      <w:sz w:val="24"/>
      <w:szCs w:val="24"/>
    </w:rPr>
  </w:style>
  <w:style w:type="character" w:styleId="ListLabel22">
    <w:name w:val="ListLabel 22"/>
    <w:qFormat/>
    <w:rPr>
      <w:rFonts w:eastAsia="Times New Roman" w:cs="Times New Roman"/>
      <w:b/>
      <w:bCs/>
      <w:w w:val="99"/>
      <w:sz w:val="20"/>
      <w:szCs w:val="20"/>
    </w:rPr>
  </w:style>
  <w:style w:type="character" w:styleId="ListLabel23">
    <w:name w:val="ListLabel 23"/>
    <w:qFormat/>
    <w:rPr>
      <w:rFonts w:eastAsia="Times New Roman" w:cs="Times New Roman"/>
      <w:w w:val="100"/>
      <w:sz w:val="28"/>
      <w:szCs w:val="28"/>
    </w:rPr>
  </w:style>
  <w:style w:type="character" w:styleId="ListLabel24">
    <w:name w:val="ListLabel 24"/>
    <w:qFormat/>
    <w:rPr>
      <w:rFonts w:eastAsia="Times New Roman" w:cs="Times New Roman"/>
      <w:w w:val="100"/>
      <w:sz w:val="28"/>
      <w:szCs w:val="28"/>
    </w:rPr>
  </w:style>
  <w:style w:type="character" w:styleId="ListLabel25">
    <w:name w:val="ListLabel 25"/>
    <w:qFormat/>
    <w:rPr>
      <w:w w:val="100"/>
    </w:rPr>
  </w:style>
  <w:style w:type="character" w:styleId="ListLabel26">
    <w:name w:val="ListLabel 26"/>
    <w:qFormat/>
    <w:rPr>
      <w:rFonts w:eastAsia="Times New Roman" w:cs="Times New Roman"/>
      <w:spacing w:val="-29"/>
      <w:w w:val="100"/>
      <w:sz w:val="24"/>
      <w:szCs w:val="24"/>
    </w:rPr>
  </w:style>
  <w:style w:type="character" w:styleId="ListLabel27">
    <w:name w:val="ListLabel 27"/>
    <w:qFormat/>
    <w:rPr>
      <w:rFonts w:eastAsia="Times New Roman" w:cs="Times New Roman"/>
      <w:spacing w:val="-16"/>
      <w:w w:val="99"/>
      <w:sz w:val="24"/>
      <w:szCs w:val="24"/>
    </w:rPr>
  </w:style>
  <w:style w:type="character" w:styleId="ListLabel28">
    <w:name w:val="ListLabel 28"/>
    <w:qFormat/>
    <w:rPr>
      <w:rFonts w:eastAsia="Times New Roman" w:cs="Times New Roman"/>
      <w:b/>
      <w:bCs/>
      <w:spacing w:val="0"/>
      <w:w w:val="100"/>
      <w:sz w:val="28"/>
      <w:szCs w:val="2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4"/>
    <w:uiPriority w:val="1"/>
    <w:qFormat/>
    <w:rsid w:val="00981e29"/>
    <w:pPr>
      <w:ind w:left="110" w:hanging="0"/>
    </w:pPr>
    <w:rPr>
      <w:sz w:val="28"/>
      <w:szCs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81e29"/>
    <w:pPr>
      <w:ind w:left="938" w:hanging="0"/>
    </w:pPr>
    <w:rPr/>
  </w:style>
  <w:style w:type="paragraph" w:styleId="TableParagraph" w:customStyle="1">
    <w:name w:val="Table Paragraph"/>
    <w:basedOn w:val="Normal"/>
    <w:uiPriority w:val="1"/>
    <w:qFormat/>
    <w:rsid w:val="00981e29"/>
    <w:pPr>
      <w:spacing w:before="1" w:after="0"/>
      <w:ind w:left="108" w:hanging="0"/>
    </w:pPr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81e29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981e2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LibreOffice/5.3.2.2$Windows_X86_64 LibreOffice_project/6cd4f1ef626f15116896b1d8e1398b56da0d0ee1</Application>
  <Pages>18</Pages>
  <Words>3339</Words>
  <Characters>23448</Characters>
  <CharactersWithSpaces>26369</CharactersWithSpaces>
  <Paragraphs>527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2017-10-10T09:02:00Z</dcterms:created>
  <dc:creator>User</dc:creator>
  <dc:description/>
  <dc:language>ru-RU</dc:language>
  <cp:lastModifiedBy/>
  <dcterms:modified xsi:type="dcterms:W3CDTF">2017-12-01T09:36:05Z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