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9" w:rsidRDefault="00860244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C978F9" w:rsidRDefault="00C978F9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C978F9" w:rsidRDefault="00860244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КАРАЧАЕВО – ЧЕРКЕССКАЯ</w:t>
      </w:r>
      <w:proofErr w:type="gramEnd"/>
      <w:r>
        <w:rPr>
          <w:rFonts w:ascii="Times New Roman" w:hAnsi="Times New Roman"/>
          <w:sz w:val="26"/>
          <w:szCs w:val="26"/>
        </w:rPr>
        <w:t xml:space="preserve">  РЕСПУБЛИКА</w:t>
      </w:r>
    </w:p>
    <w:p w:rsidR="00C978F9" w:rsidRDefault="00C978F9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C978F9" w:rsidRDefault="00860244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УРУПСКОГО МУНИЦИПАЛЬНОГО РАЙОНА</w:t>
      </w:r>
    </w:p>
    <w:p w:rsidR="00C978F9" w:rsidRDefault="00C978F9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C978F9" w:rsidRDefault="00860244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C978F9" w:rsidRDefault="00C978F9">
      <w:pPr>
        <w:pStyle w:val="Standard"/>
        <w:tabs>
          <w:tab w:val="left" w:pos="3555"/>
        </w:tabs>
        <w:jc w:val="center"/>
        <w:rPr>
          <w:rFonts w:ascii="Times New Roman" w:hAnsi="Times New Roman"/>
          <w:sz w:val="26"/>
          <w:szCs w:val="26"/>
        </w:rPr>
      </w:pPr>
    </w:p>
    <w:p w:rsidR="00C978F9" w:rsidRDefault="006F0F24" w:rsidP="006F0F24">
      <w:pPr>
        <w:pStyle w:val="Standard"/>
        <w:tabs>
          <w:tab w:val="left" w:pos="3555"/>
        </w:tabs>
      </w:pPr>
      <w:r>
        <w:rPr>
          <w:rFonts w:ascii="Times New Roman" w:hAnsi="Times New Roman"/>
          <w:sz w:val="28"/>
          <w:szCs w:val="28"/>
        </w:rPr>
        <w:t>21.03.2017</w:t>
      </w:r>
      <w:r w:rsidR="00860244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860244">
        <w:rPr>
          <w:rFonts w:ascii="Times New Roman" w:hAnsi="Times New Roman"/>
          <w:sz w:val="26"/>
          <w:szCs w:val="26"/>
        </w:rPr>
        <w:t xml:space="preserve"> </w:t>
      </w:r>
      <w:r w:rsidR="00860244">
        <w:rPr>
          <w:rFonts w:ascii="Times New Roman" w:hAnsi="Times New Roman"/>
          <w:sz w:val="28"/>
          <w:szCs w:val="28"/>
        </w:rPr>
        <w:t xml:space="preserve">ст. </w:t>
      </w:r>
      <w:r w:rsidR="00860244">
        <w:rPr>
          <w:rFonts w:ascii="Times New Roman" w:hAnsi="Times New Roman"/>
          <w:sz w:val="28"/>
          <w:szCs w:val="28"/>
        </w:rPr>
        <w:t>Преградная                                     №</w:t>
      </w:r>
      <w:r>
        <w:rPr>
          <w:rFonts w:ascii="Times New Roman" w:hAnsi="Times New Roman"/>
          <w:sz w:val="28"/>
          <w:szCs w:val="28"/>
        </w:rPr>
        <w:t>77</w:t>
      </w:r>
    </w:p>
    <w:p w:rsidR="00C978F9" w:rsidRDefault="00C978F9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C978F9" w:rsidRDefault="00860244">
      <w:pPr>
        <w:pStyle w:val="Standard"/>
        <w:tabs>
          <w:tab w:val="left" w:pos="35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«Положения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Общественной комиссии по обеспечению реализации приоритетного проекта «Формирование комфортной городской среды»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на территории Урупского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978F9" w:rsidRDefault="00C978F9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C978F9" w:rsidRDefault="00860244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осу</w:t>
      </w:r>
      <w:r>
        <w:rPr>
          <w:rFonts w:ascii="Times New Roman" w:hAnsi="Times New Roman"/>
          <w:sz w:val="28"/>
          <w:szCs w:val="28"/>
        </w:rPr>
        <w:t>ществления контроля и координации деятельности в рамках реализации приоритетного проекта «Формирование комфортной городской среды» на территории Урупского муниципального района»</w:t>
      </w:r>
    </w:p>
    <w:p w:rsidR="00C978F9" w:rsidRDefault="00C978F9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C978F9" w:rsidRDefault="00860244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978F9" w:rsidRDefault="00C978F9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C978F9" w:rsidRDefault="00860244">
      <w:pPr>
        <w:pStyle w:val="Standard"/>
        <w:ind w:firstLine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Общественную комиссию по обеспечению </w:t>
      </w:r>
      <w:r>
        <w:rPr>
          <w:rFonts w:ascii="Times New Roman" w:hAnsi="Times New Roman"/>
          <w:sz w:val="28"/>
          <w:szCs w:val="28"/>
        </w:rPr>
        <w:t>реализации приоритетного проекта «Формирование комфортной городской среды» на территории Урупского муниципального района» и утвердить ее состав согласно приложению 1.</w:t>
      </w:r>
    </w:p>
    <w:p w:rsidR="00C978F9" w:rsidRDefault="00860244">
      <w:pPr>
        <w:pStyle w:val="Standard"/>
        <w:ind w:firstLine="857"/>
        <w:jc w:val="both"/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об Общественной комиссии по обеспечению реализации приоритетного п</w:t>
      </w:r>
      <w:r>
        <w:rPr>
          <w:rFonts w:ascii="Times New Roman" w:hAnsi="Times New Roman"/>
          <w:sz w:val="28"/>
          <w:szCs w:val="28"/>
          <w:lang w:eastAsia="ru-RU"/>
        </w:rPr>
        <w:t>роекта «Формирование комфортной городской среды» на территории Урупского муниципального района</w:t>
      </w:r>
      <w:r>
        <w:rPr>
          <w:rFonts w:ascii="Times New Roman" w:hAnsi="Times New Roman"/>
          <w:sz w:val="28"/>
          <w:szCs w:val="28"/>
        </w:rPr>
        <w:t>» согласно приложению 2.</w:t>
      </w:r>
    </w:p>
    <w:p w:rsidR="00C978F9" w:rsidRDefault="00860244">
      <w:pPr>
        <w:pStyle w:val="Standard"/>
        <w:ind w:firstLine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C978F9" w:rsidRDefault="00860244">
      <w:pPr>
        <w:pStyle w:val="Standard"/>
        <w:ind w:firstLine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Урупского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</w:t>
      </w:r>
    </w:p>
    <w:p w:rsidR="00C978F9" w:rsidRDefault="00C978F9">
      <w:pPr>
        <w:pStyle w:val="Standard"/>
        <w:jc w:val="both"/>
        <w:rPr>
          <w:rFonts w:ascii="Times New Roman" w:hAnsi="Times New Roman"/>
        </w:rPr>
      </w:pPr>
    </w:p>
    <w:p w:rsidR="00C978F9" w:rsidRDefault="00C978F9">
      <w:pPr>
        <w:pStyle w:val="Standard"/>
        <w:tabs>
          <w:tab w:val="left" w:pos="0"/>
          <w:tab w:val="left" w:pos="7530"/>
        </w:tabs>
        <w:ind w:firstLine="762"/>
        <w:jc w:val="both"/>
        <w:rPr>
          <w:rFonts w:ascii="Times New Roman" w:hAnsi="Times New Roman"/>
          <w:sz w:val="28"/>
          <w:szCs w:val="28"/>
        </w:rPr>
      </w:pPr>
    </w:p>
    <w:p w:rsidR="00C978F9" w:rsidRDefault="00C978F9">
      <w:pPr>
        <w:pStyle w:val="Standard"/>
        <w:tabs>
          <w:tab w:val="left" w:pos="0"/>
          <w:tab w:val="left" w:pos="7530"/>
        </w:tabs>
        <w:ind w:firstLine="762"/>
        <w:jc w:val="both"/>
        <w:rPr>
          <w:rFonts w:ascii="Times New Roman" w:hAnsi="Times New Roman"/>
          <w:sz w:val="28"/>
          <w:szCs w:val="28"/>
        </w:rPr>
      </w:pPr>
    </w:p>
    <w:p w:rsidR="00C978F9" w:rsidRDefault="00860244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C978F9" w:rsidRDefault="00860244">
      <w:pPr>
        <w:pStyle w:val="Standard"/>
        <w:tabs>
          <w:tab w:val="left" w:pos="567"/>
        </w:tabs>
        <w:jc w:val="both"/>
      </w:pPr>
      <w:r>
        <w:rPr>
          <w:rFonts w:ascii="Times New Roman" w:hAnsi="Times New Roman"/>
          <w:sz w:val="28"/>
        </w:rPr>
        <w:t xml:space="preserve">Урупского 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>А. П. Шутов</w:t>
      </w:r>
    </w:p>
    <w:p w:rsidR="00C978F9" w:rsidRDefault="00C978F9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C978F9" w:rsidRDefault="00C978F9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C978F9" w:rsidRDefault="00C978F9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C978F9" w:rsidRDefault="00C978F9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6F0F24" w:rsidRDefault="006F0F24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978F9">
        <w:tblPrEx>
          <w:tblCellMar>
            <w:top w:w="0" w:type="dxa"/>
            <w:bottom w:w="0" w:type="dxa"/>
          </w:tblCellMar>
        </w:tblPrEx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C978F9">
            <w:pPr>
              <w:pStyle w:val="TableContents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978F9" w:rsidRDefault="00860244">
            <w:pPr>
              <w:pStyle w:val="Textbody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978F9" w:rsidRDefault="00860244" w:rsidP="006F0F24">
            <w:pPr>
              <w:pStyle w:val="Textbody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Урупского муниципального района</w:t>
            </w:r>
            <w:r>
              <w:t xml:space="preserve">                                                                </w:t>
            </w:r>
            <w:r>
              <w:t xml:space="preserve">                          </w:t>
            </w:r>
            <w:r w:rsidRPr="006F0F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F24" w:rsidRPr="006F0F24"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  <w:r w:rsidRPr="006F0F2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F0F24" w:rsidRPr="006F0F2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C978F9" w:rsidRDefault="00C978F9">
      <w:pPr>
        <w:pStyle w:val="Standard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978F9" w:rsidRDefault="0086024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СОСТАВ</w:t>
      </w:r>
    </w:p>
    <w:p w:rsidR="00C978F9" w:rsidRDefault="00860244">
      <w:pPr>
        <w:pStyle w:val="Standard"/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  по обеспечению реализации приоритетного проекта</w:t>
      </w:r>
    </w:p>
    <w:p w:rsidR="00C978F9" w:rsidRDefault="0086024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среды» на территории</w:t>
      </w:r>
    </w:p>
    <w:p w:rsidR="00C978F9" w:rsidRDefault="0086024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Урупского муниципального района</w:t>
      </w:r>
    </w:p>
    <w:p w:rsidR="00C978F9" w:rsidRDefault="00C978F9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7425"/>
      </w:tblGrid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 А. П.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Урупского муниципального района, председатель комиссии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-первый заместитель главы администрации Урупского муниципального района, заместитель председателя комиссии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Н.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архитектуры, строительства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администрации Урупского муниципального района, секретарь комиссии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C978F9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А. Н.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 А. Н.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еления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М. Ф.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Курджиновского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О. В.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Урупского сельского поселения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Чочиев Н. Н.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Кызыл-Урупского сельского поселения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Эриккенов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 Урупского муниципального района (по согласованию)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А. Н.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руководитель отделения Общероссийское общественное движение «НАРОДНЫЙ ФРОНТ «ЗА РОССИЮ»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Урупскому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муниципальному району (по согласованию)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директор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жилищно-коммунальное хозяйство»</w:t>
            </w:r>
          </w:p>
        </w:tc>
      </w:tr>
      <w:tr w:rsidR="00C978F9">
        <w:tblPrEx>
          <w:tblCellMar>
            <w:top w:w="0" w:type="dxa"/>
            <w:bottom w:w="0" w:type="dxa"/>
          </w:tblCellMar>
        </w:tblPrEx>
        <w:tc>
          <w:tcPr>
            <w:tcW w:w="2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Г. П.</w:t>
            </w:r>
          </w:p>
        </w:tc>
        <w:tc>
          <w:tcPr>
            <w:tcW w:w="7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86024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-главный редактор газеты «Новости Урупа»</w:t>
            </w:r>
          </w:p>
          <w:p w:rsidR="006F0F24" w:rsidRDefault="006F0F2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8F9" w:rsidRDefault="006F0F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C978F9" w:rsidRDefault="00C978F9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5295"/>
      </w:tblGrid>
      <w:tr w:rsidR="00C978F9">
        <w:tblPrEx>
          <w:tblCellMar>
            <w:top w:w="0" w:type="dxa"/>
            <w:bottom w:w="0" w:type="dxa"/>
          </w:tblCellMar>
        </w:tblPrEx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9" w:rsidRDefault="00C978F9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F9" w:rsidRDefault="00C978F9">
            <w:pPr>
              <w:pStyle w:val="Standard"/>
              <w:tabs>
                <w:tab w:val="left" w:pos="567"/>
              </w:tabs>
              <w:snapToGrid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978F9" w:rsidRDefault="00C978F9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24" w:rsidRDefault="006F0F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24" w:rsidRDefault="006F0F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978F9">
        <w:tblPrEx>
          <w:tblCellMar>
            <w:top w:w="0" w:type="dxa"/>
            <w:bottom w:w="0" w:type="dxa"/>
          </w:tblCellMar>
        </w:tblPrEx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Default="00C978F9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8F9" w:rsidRPr="006F0F24" w:rsidRDefault="00860244" w:rsidP="006F0F24">
            <w:pPr>
              <w:pStyle w:val="Textbody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2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978F9" w:rsidRPr="006F0F24" w:rsidRDefault="00860244" w:rsidP="006F0F24">
            <w:pPr>
              <w:pStyle w:val="Textbody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2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978F9" w:rsidRDefault="00860244" w:rsidP="006F0F24">
            <w:pPr>
              <w:pStyle w:val="Textbody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F24">
              <w:rPr>
                <w:rFonts w:ascii="Times New Roman" w:hAnsi="Times New Roman"/>
                <w:sz w:val="28"/>
                <w:szCs w:val="28"/>
              </w:rPr>
              <w:t xml:space="preserve">Урупского муниципального </w:t>
            </w:r>
            <w:r w:rsidRPr="006F0F2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6F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от </w:t>
            </w:r>
            <w:r w:rsidR="006F0F24" w:rsidRPr="006F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21.03.2017</w:t>
            </w:r>
            <w:r w:rsidRPr="006F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 </w:t>
            </w:r>
            <w:r w:rsidR="006F0F24" w:rsidRPr="006F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</w:tr>
    </w:tbl>
    <w:p w:rsidR="00C978F9" w:rsidRDefault="00C978F9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F9" w:rsidRDefault="0086024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978F9" w:rsidRDefault="0086024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Общественной комиссии  по обеспечению реализации приоритетного проекта «Формирование комфортной городской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среды» на территории</w:t>
      </w:r>
    </w:p>
    <w:p w:rsidR="00C978F9" w:rsidRDefault="0086024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Урупского муниципального района</w:t>
      </w:r>
    </w:p>
    <w:p w:rsidR="00C978F9" w:rsidRDefault="00C978F9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F9" w:rsidRDefault="00860244">
      <w:pPr>
        <w:pStyle w:val="a8"/>
        <w:numPr>
          <w:ilvl w:val="0"/>
          <w:numId w:val="3"/>
        </w:numPr>
        <w:ind w:left="0" w:firstLine="709"/>
        <w:jc w:val="both"/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комиссия по обеспечению реализации приоритетного проекта «Формирование комфортной городской среды» (далее-Комиссия)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органом, созданным во исполнение постановления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программ формирования современной городской среды» в целях осуществления контроля и координации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приоритетного проекта «Формирование комфортной городской среды» на территории Урупского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8F9" w:rsidRDefault="0086024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Карачаево-Черкесской Республики, иными правовыми актам, а также настоящим Положением.</w:t>
      </w:r>
    </w:p>
    <w:p w:rsidR="00C978F9" w:rsidRDefault="0086024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постановлением администрации Урупского муниципального района.</w:t>
      </w:r>
    </w:p>
    <w:p w:rsidR="00C978F9" w:rsidRDefault="0086024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деятельностью Комиссии осуществляет Глава администрации Урупс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(далее – председатель Комиссии).</w:t>
      </w:r>
    </w:p>
    <w:p w:rsidR="00C978F9" w:rsidRDefault="0086024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C978F9" w:rsidRDefault="00860244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вопросов, возникающих в связи с его реализацией;</w:t>
      </w:r>
    </w:p>
    <w:p w:rsidR="00C978F9" w:rsidRDefault="00860244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осуществление контроля и координации хода выполнения муниципальных программ формирования современной городской среды на 2017 год (далее – муниципальные программы на 2017 год), направленных на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мероприятий по благоустройству территорий муниципальных образований соответствующего функционального назначения (площадей, улиц, пешеходных зон, скверов, парков, иных территорий) (далее-общественные территории), дворовых территорий, в том числе конкретн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мероприятий в рамках указанных программ;</w:t>
      </w:r>
      <w:proofErr w:type="gramEnd"/>
    </w:p>
    <w:p w:rsidR="00C978F9" w:rsidRDefault="00860244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осуществления контроля и координации хода выполнения муниципальных программ формирования современной городской среды на 2018-2022 (далее – муниципальные программы на 2018-2022), направленных на реализацию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приятий по благоустройству территорий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образований соответствующего функционального назначения (площадей, улиц, пешеходных зон, скверов, парков, иных территорий) (далее-общественные территории), дворовых территорий,  в том числе конкретных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в рамках указанных программ;</w:t>
      </w:r>
      <w:proofErr w:type="gramEnd"/>
    </w:p>
    <w:p w:rsidR="00C978F9" w:rsidRDefault="00860244">
      <w:pPr>
        <w:pStyle w:val="a8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осуществление контроля и координации хода выполнения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поддержке обустройства мест массового отдыха населения (парков скверов) (далее соответственно </w:t>
      </w:r>
      <w:r w:rsidR="006F0F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парков)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поселениями района условий соглашений, заключенных с Министерством строительства и ЖКХ КЧР во исполнение постановления Правительства Российской Федерации от 30 января 2017 года № 101 «Об утверждении Правил предоставления и распределения субсидий из федера</w:t>
      </w:r>
      <w:r>
        <w:rPr>
          <w:rFonts w:ascii="Times New Roman" w:hAnsi="Times New Roman" w:cs="Times New Roman"/>
          <w:sz w:val="28"/>
          <w:szCs w:val="28"/>
        </w:rPr>
        <w:t>льного бюджета бюджетам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 Федерации на реализацию мероприятий по благоустройству мест массового отдыха населения (парков, скверов)»;</w:t>
      </w:r>
    </w:p>
    <w:p w:rsidR="00C978F9" w:rsidRDefault="00860244">
      <w:pPr>
        <w:pStyle w:val="Standard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осуществление контроля и координации исполнения поселениями района </w:t>
      </w:r>
      <w:r>
        <w:rPr>
          <w:rFonts w:ascii="Times New Roman" w:hAnsi="Times New Roman" w:cs="Times New Roman"/>
          <w:sz w:val="28"/>
          <w:szCs w:val="28"/>
        </w:rPr>
        <w:t xml:space="preserve">условий соглашений, заключенных с </w:t>
      </w:r>
      <w:r>
        <w:rPr>
          <w:rFonts w:ascii="Times New Roman" w:hAnsi="Times New Roman" w:cs="Times New Roman"/>
          <w:sz w:val="28"/>
          <w:szCs w:val="28"/>
        </w:rPr>
        <w:t>Министерством строительства и ЖКХ КЧР во исполнение постановления Правительства Российской Федерации от 10 февраля  2017 года № 169 «Об утверждении Правил предоставления и распределения субсидий из федерального бюджета бюджетам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  <w:proofErr w:type="gramEnd"/>
    </w:p>
    <w:p w:rsidR="00C978F9" w:rsidRDefault="0086024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и согласование отчетов реализации муниципальных образований – получателей субсидии и</w:t>
      </w:r>
      <w:r>
        <w:rPr>
          <w:rFonts w:ascii="Times New Roman" w:hAnsi="Times New Roman" w:cs="Times New Roman"/>
          <w:sz w:val="28"/>
          <w:szCs w:val="28"/>
        </w:rPr>
        <w:t>з бюджета Карачаево-Черкесской Республики о реализации муниципальных программ на 2017 год, муниципальных программ на 2018-2022 годы;</w:t>
      </w:r>
    </w:p>
    <w:p w:rsidR="00C978F9" w:rsidRDefault="00860244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иных целей – по усмотрению Комиссии.</w:t>
      </w:r>
    </w:p>
    <w:p w:rsidR="00C978F9" w:rsidRDefault="0086024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для решения возложенных на нее задач, выполняет следующие функции:</w:t>
      </w:r>
    </w:p>
    <w:p w:rsidR="00C978F9" w:rsidRDefault="00860244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имодействует с Министерством строительства и жилищно-коммунального хозяйства Карачаево-Черкесской Республики, органами местного самоуправления, политическими партиями и движениями, общественными организациями и иными лицами в части координации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C978F9" w:rsidRDefault="00860244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анализирует отчеты муниципальных образований </w:t>
      </w:r>
      <w:r w:rsidR="006F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получателей субсидии из бюджета Карачаево-Черкесской Республики о реализации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иципальных программ на 2017 год, муниципальных программ на 2018-2022 годы, а также любые иные материалы, связанные с реализацией Приоритетного проекта;</w:t>
      </w:r>
    </w:p>
    <w:p w:rsidR="00C978F9" w:rsidRDefault="00860244">
      <w:pPr>
        <w:pStyle w:val="a8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спорные и проблемные вопросы реализации Приоритетного проекта,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вырабатыв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(участвует в выработке) предложений по реализации Приоритетного проекта.</w:t>
      </w:r>
    </w:p>
    <w:p w:rsidR="00C978F9" w:rsidRDefault="00C978F9">
      <w:pPr>
        <w:pStyle w:val="a8"/>
        <w:ind w:left="0" w:firstLine="709"/>
        <w:jc w:val="both"/>
        <w:rPr>
          <w:sz w:val="28"/>
          <w:szCs w:val="28"/>
        </w:rPr>
      </w:pPr>
    </w:p>
    <w:p w:rsidR="00C978F9" w:rsidRDefault="0086024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7. Комиссия, для осуществления возложенных на нее задач, вправе:</w:t>
      </w:r>
    </w:p>
    <w:p w:rsidR="00C978F9" w:rsidRDefault="00860244">
      <w:pPr>
        <w:pStyle w:val="1"/>
        <w:ind w:firstLine="673"/>
        <w:rPr>
          <w:sz w:val="28"/>
          <w:szCs w:val="28"/>
        </w:rPr>
      </w:pPr>
      <w:r>
        <w:rPr>
          <w:sz w:val="28"/>
          <w:szCs w:val="28"/>
        </w:rPr>
        <w:t>а) запрашивать и получать в установленном порядке у органов ис</w:t>
      </w:r>
      <w:r>
        <w:rPr>
          <w:sz w:val="28"/>
          <w:szCs w:val="28"/>
        </w:rPr>
        <w:softHyphen/>
        <w:t xml:space="preserve">полнительной власти Карачаево-Черкесской </w:t>
      </w:r>
      <w:r>
        <w:rPr>
          <w:sz w:val="28"/>
          <w:szCs w:val="28"/>
        </w:rPr>
        <w:t xml:space="preserve">Республики, органов местного самоуправления Урупского муниципального района, а также организаций, предприятий, учреждений необходимую информацию по вопросам </w:t>
      </w:r>
      <w:r>
        <w:rPr>
          <w:sz w:val="28"/>
          <w:szCs w:val="28"/>
        </w:rPr>
        <w:lastRenderedPageBreak/>
        <w:t>деятельности Комиссии;</w:t>
      </w:r>
    </w:p>
    <w:p w:rsidR="00C978F9" w:rsidRDefault="00860244">
      <w:pPr>
        <w:pStyle w:val="1"/>
        <w:ind w:firstLine="673"/>
        <w:rPr>
          <w:sz w:val="28"/>
          <w:szCs w:val="28"/>
        </w:rPr>
      </w:pPr>
      <w:r>
        <w:rPr>
          <w:sz w:val="28"/>
          <w:szCs w:val="28"/>
        </w:rPr>
        <w:t>б) привлекать к участию и заслушивать на своих заседаниях представителей орг</w:t>
      </w:r>
      <w:r>
        <w:rPr>
          <w:sz w:val="28"/>
          <w:szCs w:val="28"/>
        </w:rPr>
        <w:t>анов исполнительной власти Карачаево-Черкесской Республики, органов местного самоуправления Урупского муниципального района, а также организаций, предприятий, учреждений по вопросам деятельности Комиссии;</w:t>
      </w:r>
    </w:p>
    <w:p w:rsidR="00C978F9" w:rsidRDefault="00860244">
      <w:pPr>
        <w:pStyle w:val="1"/>
        <w:ind w:firstLine="673"/>
        <w:rPr>
          <w:sz w:val="28"/>
          <w:szCs w:val="28"/>
        </w:rPr>
      </w:pPr>
      <w:r>
        <w:rPr>
          <w:sz w:val="28"/>
          <w:szCs w:val="28"/>
        </w:rPr>
        <w:t>в) вносить предложения в органы исполнительной влас</w:t>
      </w:r>
      <w:r>
        <w:rPr>
          <w:sz w:val="28"/>
          <w:szCs w:val="28"/>
        </w:rPr>
        <w:t>ти Карачаево-Черкесской Республики, органов местного самоуправления Урупского муниципального района по вопросам обеспечения реализации Приоритетного проекта.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Формой деятельности Комиссии является заседание.</w:t>
      </w:r>
    </w:p>
    <w:p w:rsidR="00C978F9" w:rsidRDefault="00860244">
      <w:pPr>
        <w:pStyle w:val="1"/>
        <w:ind w:left="46" w:firstLine="643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в очной фор</w:t>
      </w:r>
      <w:r>
        <w:rPr>
          <w:sz w:val="28"/>
          <w:szCs w:val="28"/>
        </w:rPr>
        <w:t>ме по мере необходимости, но не реже одного раза в квар</w:t>
      </w:r>
      <w:r>
        <w:rPr>
          <w:sz w:val="28"/>
          <w:szCs w:val="28"/>
        </w:rPr>
        <w:softHyphen/>
        <w:t>тал 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10. Подготовку и организацию проведения заседаний Комиссии осу</w:t>
      </w:r>
      <w:r>
        <w:rPr>
          <w:sz w:val="28"/>
          <w:szCs w:val="28"/>
        </w:rPr>
        <w:softHyphen/>
        <w:t>ществляет секретарь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11. Предложения по повесткам заседаний Комиссии, составу пригла</w:t>
      </w:r>
      <w:r>
        <w:rPr>
          <w:sz w:val="28"/>
          <w:szCs w:val="28"/>
        </w:rPr>
        <w:softHyphen/>
        <w:t>шенных лиц вносят члены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 xml:space="preserve"> Дата проведения заседания и повестка заседания Комиссии утвер</w:t>
      </w:r>
      <w:r>
        <w:rPr>
          <w:sz w:val="28"/>
          <w:szCs w:val="28"/>
        </w:rPr>
        <w:softHyphen/>
        <w:t>ждаются руководителем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13. Секретарь Комиссии направляет членам, лицам, приглашенным на заседание Комиссии, повестку заседания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рабочих дней до дня прове</w:t>
      </w:r>
      <w:r>
        <w:rPr>
          <w:sz w:val="28"/>
          <w:szCs w:val="28"/>
        </w:rPr>
        <w:t>дения заседания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14.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рабочих дней до дня проведения заседания Комиссии члены Комиссии направляют секретарю необходимые материалы к заседанию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15. Заседание Комиссии является правомочным, если на нем присут</w:t>
      </w:r>
      <w:r>
        <w:rPr>
          <w:sz w:val="28"/>
          <w:szCs w:val="28"/>
        </w:rPr>
        <w:softHyphen/>
        <w:t>ствует не</w:t>
      </w:r>
      <w:r>
        <w:rPr>
          <w:sz w:val="28"/>
          <w:szCs w:val="28"/>
        </w:rPr>
        <w:t xml:space="preserve"> менее половины членов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16. Заседания Комиссии ведет председатель Комиссии, в случае его отсутствия по его поручению </w:t>
      </w:r>
      <w:r w:rsidR="006F0F24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председателя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17. Решения Комиссии принимаются простым большинством голосов от числа присутствующих на засе</w:t>
      </w:r>
      <w:r>
        <w:rPr>
          <w:sz w:val="28"/>
          <w:szCs w:val="28"/>
        </w:rPr>
        <w:t>дании членов Комиссии. При равенстве голосов право решающего голоса принадлежит председательствующему на заседании Комиссии.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18. Решения Комиссии оформляются протоколами, которые подписы</w:t>
      </w:r>
      <w:r>
        <w:rPr>
          <w:sz w:val="28"/>
          <w:szCs w:val="28"/>
        </w:rPr>
        <w:softHyphen/>
        <w:t>ваются председательствующим на заседании Комиссии и размещаются на оф</w:t>
      </w:r>
      <w:r>
        <w:rPr>
          <w:sz w:val="28"/>
          <w:szCs w:val="28"/>
        </w:rPr>
        <w:t>ициальном сайте администрации Урупского муниципального района в течение 3 рабо</w:t>
      </w:r>
      <w:r>
        <w:rPr>
          <w:sz w:val="28"/>
          <w:szCs w:val="28"/>
        </w:rPr>
        <w:softHyphen/>
        <w:t>чих дней со дня их подписания.</w:t>
      </w:r>
    </w:p>
    <w:p w:rsidR="00C978F9" w:rsidRDefault="00860244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19. В протоколе указываются дата, место и время проведения заседания Комиссии, состав участников заседания Комиссии, включая приглашенных лиц, рас</w:t>
      </w:r>
      <w:r>
        <w:rPr>
          <w:sz w:val="28"/>
          <w:szCs w:val="28"/>
        </w:rPr>
        <w:t>смотренные вопросы, предложения и замечания, высказанные в процессе обсуждения рассматриваемых вопросов, перечень решений и по</w:t>
      </w:r>
      <w:r>
        <w:rPr>
          <w:sz w:val="28"/>
          <w:szCs w:val="28"/>
        </w:rPr>
        <w:softHyphen/>
        <w:t>ручений Комиссии с указанием сроков исполнения и ответственных испол</w:t>
      </w:r>
      <w:r>
        <w:rPr>
          <w:sz w:val="28"/>
          <w:szCs w:val="28"/>
        </w:rPr>
        <w:softHyphen/>
        <w:t>нителей.</w:t>
      </w:r>
    </w:p>
    <w:p w:rsidR="00C978F9" w:rsidRDefault="00860244">
      <w:pPr>
        <w:pStyle w:val="1"/>
        <w:shd w:val="clear" w:color="auto" w:fill="auto"/>
        <w:spacing w:line="317" w:lineRule="exact"/>
        <w:ind w:firstLine="643"/>
        <w:rPr>
          <w:sz w:val="28"/>
          <w:szCs w:val="28"/>
        </w:rPr>
      </w:pPr>
      <w:r>
        <w:rPr>
          <w:sz w:val="28"/>
          <w:szCs w:val="28"/>
        </w:rPr>
        <w:t>20. Протокол заседания Комиссии оформляется секрета</w:t>
      </w:r>
      <w:r>
        <w:rPr>
          <w:sz w:val="28"/>
          <w:szCs w:val="28"/>
        </w:rPr>
        <w:t>рем не позднее пяти рабочих дней со дня проведения заседания и не позднее десяти рабо</w:t>
      </w:r>
      <w:r>
        <w:rPr>
          <w:sz w:val="28"/>
          <w:szCs w:val="28"/>
        </w:rPr>
        <w:softHyphen/>
        <w:t>чих дней направляется членам Комиссии и иным заинтересованным орга</w:t>
      </w:r>
      <w:r>
        <w:rPr>
          <w:sz w:val="28"/>
          <w:szCs w:val="28"/>
        </w:rPr>
        <w:softHyphen/>
        <w:t>нам и организациям.</w:t>
      </w:r>
    </w:p>
    <w:p w:rsidR="00C978F9" w:rsidRDefault="006F0F24" w:rsidP="006F0F24">
      <w:pPr>
        <w:pStyle w:val="1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C978F9">
      <w:pgSz w:w="11906" w:h="16838"/>
      <w:pgMar w:top="567" w:right="850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44" w:rsidRDefault="00860244">
      <w:r>
        <w:separator/>
      </w:r>
    </w:p>
  </w:endnote>
  <w:endnote w:type="continuationSeparator" w:id="0">
    <w:p w:rsidR="00860244" w:rsidRDefault="008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44" w:rsidRDefault="00860244">
      <w:r>
        <w:rPr>
          <w:color w:val="000000"/>
        </w:rPr>
        <w:separator/>
      </w:r>
    </w:p>
  </w:footnote>
  <w:footnote w:type="continuationSeparator" w:id="0">
    <w:p w:rsidR="00860244" w:rsidRDefault="0086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10D"/>
    <w:multiLevelType w:val="multilevel"/>
    <w:tmpl w:val="87F2D3E4"/>
    <w:styleLink w:val="WW8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8B7B22"/>
    <w:multiLevelType w:val="multilevel"/>
    <w:tmpl w:val="56186DEA"/>
    <w:styleLink w:val="WWNum1"/>
    <w:lvl w:ilvl="0">
      <w:start w:val="1"/>
      <w:numFmt w:val="decimal"/>
      <w:lvlText w:val="%1."/>
      <w:lvlJc w:val="left"/>
      <w:rPr>
        <w:rFonts w:eastAsia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78F9"/>
    <w:rsid w:val="000B17E5"/>
    <w:rsid w:val="006F0F24"/>
    <w:rsid w:val="00860244"/>
    <w:rsid w:val="00C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120" w:after="312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сновной текст1"/>
    <w:basedOn w:val="Standar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  <w:sz w:val="28"/>
    </w:rPr>
  </w:style>
  <w:style w:type="character" w:customStyle="1" w:styleId="Q">
    <w:name w:val="Q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120" w:after="312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сновной текст1"/>
    <w:basedOn w:val="Standar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  <w:sz w:val="28"/>
    </w:rPr>
  </w:style>
  <w:style w:type="character" w:customStyle="1" w:styleId="Q">
    <w:name w:val="Q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obschiy</cp:lastModifiedBy>
  <cp:revision>3</cp:revision>
  <cp:lastPrinted>2017-03-21T10:06:00Z</cp:lastPrinted>
  <dcterms:created xsi:type="dcterms:W3CDTF">2017-03-22T10:52:00Z</dcterms:created>
  <dcterms:modified xsi:type="dcterms:W3CDTF">2017-03-22T10:55:00Z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