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>КАРАЧАЕВО-ЧЕРКЕССКАЯ РЕСПУБЛИКА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00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095"/>
        <w:gridCol w:w="3709"/>
        <w:gridCol w:w="33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09.12.2016</w:t>
            </w:r>
          </w:p>
        </w:tc>
        <w:tc>
          <w:tcPr>
            <w:tcW w:w="370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3396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552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предупреждения и ликвидации чрезвычайных ситуаций на территории Урупского муниципального района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Карачаево-Черкесской Республики от 04.05.2000 № 7-РЗ «О защите населения и территорий от чрезвычайных ситуаций природного и техногенного характера» и постановлением Правительства Карачаево-Черкесской Республики от 20.10.2015 № 117 «О Порядке создания, хранения, использования и восполнения резерва материальных ресурсов для предупреждения и ликвидации чрезвычайных ситуаций на территории Карачаево-Черкесской Республики»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fill="FFFFFF" w:val="clear"/>
        <w:autoSpaceDE w:val="false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П О С Т А Н О В Л Я Ю: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1. Утвердить Порядок создания, хранения, использования и восполнения резерва материальных ресурсов для предупреждения и ликвидации чрезвычайных ситуаций на территории Урупского муниципального района согласно приложению.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  <w:szCs w:val="28"/>
        </w:rPr>
        <w:t>2. Резерв материальных ресурсов создается отделом социально-экономического развития, бухгалтерского учета и имущественных отношений администрации Урупского муниципального района и муниципальным бюджетным лечебно-профилактическим учреждением «Урупская центральная районная больница».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3. Установить, что создание, </w:t>
      </w:r>
      <w:r>
        <w:rPr>
          <w:sz w:val="28"/>
          <w:szCs w:val="28"/>
        </w:rPr>
        <w:t xml:space="preserve">хранение и восполнение резерва материальных ресурсов для ликвидации чрезвычайных ситуаций муниципального характера на территории района </w:t>
      </w:r>
      <w:r>
        <w:rPr>
          <w:sz w:val="28"/>
        </w:rPr>
        <w:t xml:space="preserve">производится за счет средств районного бюджета </w:t>
      </w:r>
      <w:r>
        <w:rPr>
          <w:sz w:val="28"/>
          <w:szCs w:val="28"/>
        </w:rPr>
        <w:t>Урупского муниципального района.</w:t>
      </w:r>
    </w:p>
    <w:p>
      <w:pPr>
        <w:pStyle w:val="Normal"/>
        <w:ind w:firstLine="567"/>
        <w:jc w:val="both"/>
        <w:rPr/>
      </w:pPr>
      <w:r>
        <w:rPr>
          <w:sz w:val="28"/>
        </w:rPr>
        <w:t xml:space="preserve">4. Рекомендовать органам местного самоуправления и руководителям организаций создать соответствующие резервы материальных ресурсов для </w:t>
      </w:r>
      <w:r>
        <w:rPr>
          <w:sz w:val="28"/>
          <w:szCs w:val="28"/>
        </w:rPr>
        <w:t>ликвидации чрезвычайных ситуаций в соответствии с законодательством.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5. Признать утратившим силу постановление главы Урупского муниципального района от 19.02.2008 № 57 «О Порядке создания, хранения, использования и восполнения резерва материальных ресурсов для ликвидации чрезвычайных ситуаций в Урупском муниципальном районе».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7. Контроль выполнения настоящего постановления возложить на первого заместителя главы администрации Урупского муниципального района К.С. Ижаева.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1"/>
        <w:suppressAutoHyphens w:val="true"/>
        <w:jc w:val="both"/>
        <w:rPr>
          <w:szCs w:val="28"/>
        </w:rPr>
      </w:pPr>
      <w:r>
        <w:rPr>
          <w:szCs w:val="28"/>
        </w:rPr>
        <w:t>Глава администрации</w:t>
      </w:r>
    </w:p>
    <w:p>
      <w:pPr>
        <w:pStyle w:val="Style11"/>
        <w:suppressAutoHyphens w:val="true"/>
        <w:jc w:val="both"/>
        <w:rPr>
          <w:sz w:val="24"/>
        </w:rPr>
      </w:pPr>
      <w:r>
        <w:rPr>
          <w:szCs w:val="28"/>
        </w:rPr>
        <w:t>Урупского муниципального района</w:t>
        <w:tab/>
        <w:tab/>
        <w:tab/>
        <w:tab/>
        <w:tab/>
        <w:tab/>
        <w:tab/>
        <w:t xml:space="preserve"> А.П. Шутов</w:t>
      </w:r>
    </w:p>
    <w:tbl>
      <w:tblPr>
        <w:tblW w:w="103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  <w:gridCol w:w="5220"/>
      </w:tblGrid>
      <w:tr>
        <w:trPr/>
        <w:tc>
          <w:tcPr>
            <w:tcW w:w="510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2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Приложение к постановлению администрации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Урупского муниципального района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lang w:val="en-US"/>
              </w:rPr>
              <w:t>09.12.2016</w:t>
            </w:r>
            <w:r>
              <w:rPr>
                <w:sz w:val="24"/>
              </w:rPr>
              <w:t xml:space="preserve">  №552</w:t>
            </w:r>
          </w:p>
        </w:tc>
      </w:tr>
    </w:tbl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Style22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создания, хранения, использования и восполнения резерва материальных ресурсов для предупреждения и ликвидации чрезвычайных ситуаций на территории Урупского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"/>
        <w:ind w:firstLine="567"/>
        <w:jc w:val="both"/>
        <w:rPr/>
      </w:pPr>
      <w:r>
        <w:rPr/>
        <w:t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резерва материальных ресурсов для ликвидации чрезвычайных ситуаций природного и техногенного характера», Законом Карачаево-Черкесской Республики от 04.05.2000 № 7-РЗ «О защите населения и территорий от чрезвычайных ситуаций природного и техногенного характера», постановлением Правительства Карачаево-Черкесской Республики от 20.10.2015 № 117 «О Порядке создания, хранения, использования и восполнения резерва материальных ресурсов для предупреждения и ликвидации чрезвычайных ситуаций на территории Карачаево-Черкесской Республики» и определяет основные принципы создания, хранения, использования и восполнения резерва материальных ресурсов для предупреждения и ликвидации чрезвычайных ситуаций муниципального характера на территории Урупского муниципального района (далее - Резерв).</w:t>
      </w:r>
    </w:p>
    <w:p>
      <w:pPr>
        <w:pStyle w:val="Style11"/>
        <w:ind w:firstLine="567"/>
        <w:jc w:val="both"/>
        <w:rPr/>
      </w:pPr>
      <w:r>
        <w:rPr/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при ликвидации угрозы и последствий чрезвычайных ситуаций.</w:t>
      </w:r>
    </w:p>
    <w:p>
      <w:pPr>
        <w:pStyle w:val="Style11"/>
        <w:ind w:firstLine="567"/>
        <w:jc w:val="both"/>
        <w:rPr/>
      </w:pPr>
      <w:r>
        <w:rPr/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материально-технические средства и другие материальные ресурсы.</w:t>
      </w:r>
    </w:p>
    <w:p>
      <w:pPr>
        <w:pStyle w:val="Style11"/>
        <w:ind w:firstLine="567"/>
        <w:jc w:val="both"/>
        <w:rPr/>
      </w:pPr>
      <w:r>
        <w:rPr/>
        <w:t>4. Номенклатура и объемы материальных ресурсов Резерва утверждаются создавшим его органом исполнительной власти Урупского муниципального района (учреждением) и устанавливаются исходя из прогнозируемых видов и масштабов чрезвычайных ситуаций.</w:t>
      </w:r>
    </w:p>
    <w:p>
      <w:pPr>
        <w:pStyle w:val="Style11"/>
        <w:ind w:firstLine="567"/>
        <w:jc w:val="both"/>
        <w:rPr/>
      </w:pPr>
      <w:r>
        <w:rPr/>
        <w:t>Резервы материальных ресурсов для предупреждения и ликвидации чрезвычайных ситуаций размещаются на объектах, предназначенных для их хранения и откуда возможна их оперативная доставка в зоны чрезвычайных ситуаций.</w:t>
      </w:r>
    </w:p>
    <w:p>
      <w:pPr>
        <w:pStyle w:val="Style11"/>
        <w:ind w:firstLine="567"/>
        <w:jc w:val="both"/>
        <w:rPr/>
      </w:pPr>
      <w:r>
        <w:rPr/>
        <w:t>5. Функции по созданию, размещению, хранению и восполнению Резерва возлагаются на следующие органы исполнительной власти и учреждения Урупского муниципального района:</w:t>
      </w:r>
    </w:p>
    <w:p>
      <w:pPr>
        <w:pStyle w:val="Style11"/>
        <w:ind w:firstLine="567"/>
        <w:jc w:val="both"/>
        <w:rPr/>
      </w:pPr>
      <w:r>
        <w:rPr/>
        <w:t xml:space="preserve">по продовольствию, вещевому имуществу и предметам первой необходимости - </w:t>
      </w:r>
      <w:r>
        <w:rPr>
          <w:szCs w:val="28"/>
        </w:rPr>
        <w:t>отдел социально-экономического развития, бухгалтерского учета и имущественных отношений администрации Урупского муниципального района</w:t>
      </w:r>
      <w:r>
        <w:rPr/>
        <w:t>;</w:t>
      </w:r>
    </w:p>
    <w:p>
      <w:pPr>
        <w:pStyle w:val="Style11"/>
        <w:ind w:firstLine="567"/>
        <w:jc w:val="both"/>
        <w:rPr/>
      </w:pPr>
      <w:r>
        <w:rPr/>
        <w:t xml:space="preserve">по материально-техническим средствам и строительным материалам - </w:t>
      </w:r>
      <w:r>
        <w:rPr>
          <w:szCs w:val="28"/>
        </w:rPr>
        <w:t>отдел социально-экономического развития, бухгалтерского учета и имущественных отношений администрации Урупского муниципального района по согласованию с отделом архитектуры, строительства и жилищно-коммунального хозяйства администрации Урупского муниципального района</w:t>
      </w:r>
      <w:r>
        <w:rPr/>
        <w:t>;</w:t>
      </w:r>
    </w:p>
    <w:p>
      <w:pPr>
        <w:pStyle w:val="Style11"/>
        <w:ind w:firstLine="567"/>
        <w:jc w:val="both"/>
        <w:rPr/>
      </w:pPr>
      <w:r>
        <w:rPr/>
        <w:t xml:space="preserve">по медикаментам и медицинскому имуществу - </w:t>
      </w:r>
      <w:r>
        <w:rPr>
          <w:szCs w:val="28"/>
        </w:rPr>
        <w:t>муниципальное бюджетное лечебно-профилактическое учреждение «Урупская центральная районная больница»</w:t>
      </w:r>
      <w:r>
        <w:rPr/>
        <w:t>.</w:t>
      </w:r>
    </w:p>
    <w:p>
      <w:pPr>
        <w:pStyle w:val="Style11"/>
        <w:ind w:firstLine="567"/>
        <w:jc w:val="both"/>
        <w:rPr/>
      </w:pPr>
      <w:r>
        <w:rPr/>
        <w:t xml:space="preserve">6. Органы исполнительной власти </w:t>
      </w:r>
      <w:r>
        <w:rPr>
          <w:szCs w:val="28"/>
        </w:rPr>
        <w:t>Урупского муниципального района (учреждения)</w:t>
      </w:r>
      <w:r>
        <w:rPr/>
        <w:t>, на которые возложены функции по созданию Резерва:</w:t>
      </w:r>
    </w:p>
    <w:p>
      <w:pPr>
        <w:pStyle w:val="Style11"/>
        <w:ind w:firstLine="567"/>
        <w:jc w:val="both"/>
        <w:rPr/>
      </w:pPr>
      <w:r>
        <w:rPr/>
        <w:t>в установленном порядке осуществляют отбор поставщиков материальных ресурсов в Резерв;</w:t>
      </w:r>
    </w:p>
    <w:p>
      <w:pPr>
        <w:pStyle w:val="Style11"/>
        <w:ind w:firstLine="567"/>
        <w:jc w:val="both"/>
        <w:rPr/>
      </w:pPr>
      <w:r>
        <w:rPr/>
        <w:t>заключают в объеме выделенных ассигнований договоры (государственные (муниципальные) контракты) на поставку материальных ресурсов в Резерв;</w:t>
      </w:r>
    </w:p>
    <w:p>
      <w:pPr>
        <w:pStyle w:val="Style11"/>
        <w:ind w:firstLine="567"/>
        <w:jc w:val="both"/>
        <w:rPr/>
      </w:pPr>
      <w:r>
        <w:rPr/>
        <w:t>организуют хранение, освежение, замену, обслуживание и выпуск материальных ресурсов, находящихся в Резерве;</w:t>
      </w:r>
    </w:p>
    <w:p>
      <w:pPr>
        <w:pStyle w:val="Style11"/>
        <w:ind w:firstLine="567"/>
        <w:jc w:val="both"/>
        <w:rPr/>
      </w:pPr>
      <w:r>
        <w:rPr/>
        <w:t>организуют доставку материальных ресурсов Резерва потребителям в районы чрезвычайных ситуаций;</w:t>
      </w:r>
    </w:p>
    <w:p>
      <w:pPr>
        <w:pStyle w:val="Style11"/>
        <w:ind w:firstLine="567"/>
        <w:jc w:val="both"/>
        <w:rPr/>
      </w:pPr>
      <w:r>
        <w:rPr/>
        <w:t>обеспечивают поддержание Резерва в постоянной готовности к использованию;</w:t>
      </w:r>
    </w:p>
    <w:p>
      <w:pPr>
        <w:pStyle w:val="Style11"/>
        <w:ind w:firstLine="567"/>
        <w:jc w:val="both"/>
        <w:rPr/>
      </w:pPr>
      <w:r>
        <w:rPr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>
      <w:pPr>
        <w:pStyle w:val="Style11"/>
        <w:ind w:firstLine="567"/>
        <w:jc w:val="both"/>
        <w:rPr/>
      </w:pPr>
      <w:r>
        <w:rPr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>
      <w:pPr>
        <w:pStyle w:val="Style11"/>
        <w:ind w:firstLine="567"/>
        <w:jc w:val="both"/>
        <w:rPr/>
      </w:pPr>
      <w:r>
        <w:rPr/>
        <w:t xml:space="preserve">7. Координация деятельности органов исполнительной власти </w:t>
      </w:r>
      <w:r>
        <w:rPr>
          <w:szCs w:val="28"/>
        </w:rPr>
        <w:t>Урупского муниципального района (учреждений)</w:t>
      </w:r>
      <w:r>
        <w:rPr/>
        <w:t xml:space="preserve"> по управлению Резервом возлагается на Комиссию по предупреждению и ликвидации чрезвычайных ситуаций и обеспечению пожарной безопасности </w:t>
      </w:r>
      <w:r>
        <w:rPr>
          <w:szCs w:val="28"/>
        </w:rPr>
        <w:t>Урупского муниципального района</w:t>
      </w:r>
      <w:r>
        <w:rPr/>
        <w:t xml:space="preserve">, утвержденную постановлением главы </w:t>
      </w:r>
      <w:r>
        <w:rPr>
          <w:szCs w:val="28"/>
        </w:rPr>
        <w:t>Урупского муниципального района от 13.04.2006 №70 «</w:t>
      </w:r>
      <w:r>
        <w:rPr/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szCs w:val="28"/>
        </w:rPr>
        <w:t>Урупского муниципального района»</w:t>
      </w:r>
      <w:r>
        <w:rPr/>
        <w:t>.</w:t>
      </w:r>
    </w:p>
    <w:p>
      <w:pPr>
        <w:pStyle w:val="Style11"/>
        <w:ind w:firstLine="567"/>
        <w:jc w:val="both"/>
        <w:rPr/>
      </w:pPr>
      <w:r>
        <w:rPr/>
        <w:t>8. Методическое руководство по обеспечению создания, хранения, использования и восполнения резерва осуществляют Главное управление МЧС России по Карачаево-Черкесской Республике и Управление Карачаево-Черкесской Республики по обеспечению мероприятий гражданской обороны, предупреждения и ликвидации чрезвычайных ситуаций и пожарной безопасности.</w:t>
      </w:r>
    </w:p>
    <w:p>
      <w:pPr>
        <w:pStyle w:val="Style11"/>
        <w:ind w:firstLine="567"/>
        <w:jc w:val="both"/>
        <w:rPr/>
      </w:pPr>
      <w:r>
        <w:rPr/>
        <w:t>9. Приобретение материальных ресурсов в Резерв осуществляется в соответствии с Федеральным законом от 04.05.2013 №44-ФЗ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11"/>
        <w:ind w:firstLine="567"/>
        <w:jc w:val="both"/>
        <w:rPr/>
      </w:pPr>
      <w:r>
        <w:rPr/>
        <w:t>10. Вместо приобретения и хранения материальных ресурсов допускается заключение договоров на экстренную их поставку (продажу) с организациями, имеющими эти ресурсы. Выбор поставщиков осуществляется в соответствии с федеральным законодательством.</w:t>
      </w:r>
    </w:p>
    <w:p>
      <w:pPr>
        <w:pStyle w:val="Style11"/>
        <w:ind w:firstLine="567"/>
        <w:jc w:val="both"/>
        <w:rPr/>
      </w:pPr>
      <w:r>
        <w:rPr/>
        <w:t xml:space="preserve">11. Органы исполнительной власти </w:t>
      </w:r>
      <w:r>
        <w:rPr>
          <w:szCs w:val="28"/>
        </w:rPr>
        <w:t>Урупского муниципального района (учреждения)</w:t>
      </w:r>
      <w:r>
        <w:rPr/>
        <w:t>, на которые возложены функции по созданию Резерва, заключившие договоры, предусмотренные пунктом 5 настоящего Порядка, осуществляют контроль за количеством, качеством и условиями хранения материальных ресурсов</w:t>
      </w:r>
    </w:p>
    <w:p>
      <w:pPr>
        <w:pStyle w:val="Style11"/>
        <w:ind w:firstLine="567"/>
        <w:jc w:val="both"/>
        <w:rPr/>
      </w:pPr>
      <w:r>
        <w:rPr/>
        <w:t xml:space="preserve">12. Выпуск материальных ресурсов из Резерва оформляется распоряжением администрации </w:t>
      </w:r>
      <w:r>
        <w:rPr>
          <w:szCs w:val="28"/>
        </w:rPr>
        <w:t>Урупского муниципального района</w:t>
      </w:r>
      <w:r>
        <w:rPr/>
        <w:t>.</w:t>
      </w:r>
    </w:p>
    <w:p>
      <w:pPr>
        <w:pStyle w:val="Style11"/>
        <w:ind w:firstLine="567"/>
        <w:jc w:val="both"/>
        <w:rPr/>
      </w:pPr>
      <w:r>
        <w:rPr/>
        <w:t xml:space="preserve">13. Перевозка материальных ресурсов, входящих в состав Резерва, в целях ликвидации чрезвычайных ситуаций осуществляется транспортными организациями, определенными в соответствии с действующим законодательством на договорной основе с соответствующими органами исполнительной власти </w:t>
      </w:r>
      <w:r>
        <w:rPr>
          <w:szCs w:val="28"/>
        </w:rPr>
        <w:t>Урупского муниципального района (учреждениями)</w:t>
      </w:r>
      <w:r>
        <w:rPr/>
        <w:t>.</w:t>
      </w:r>
    </w:p>
    <w:p>
      <w:pPr>
        <w:pStyle w:val="Style11"/>
        <w:ind w:firstLine="567"/>
        <w:jc w:val="both"/>
        <w:rPr/>
      </w:pPr>
      <w:r>
        <w:rPr/>
        <w:t>14. Органы местного самоуправления,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>
      <w:pPr>
        <w:pStyle w:val="Style11"/>
        <w:ind w:firstLine="567"/>
        <w:jc w:val="both"/>
        <w:rPr/>
      </w:pPr>
      <w:r>
        <w:rPr/>
        <w:t>15. Отчет о целевом использовании выделенных из Резерва материальных ресурсов готовят органы местного самоуправления и организации, которым они выделены.</w:t>
      </w:r>
    </w:p>
    <w:p>
      <w:pPr>
        <w:pStyle w:val="Style11"/>
        <w:ind w:firstLine="567"/>
        <w:jc w:val="both"/>
        <w:rPr/>
      </w:pPr>
      <w:r>
        <w:rPr/>
        <w:t xml:space="preserve">Документы, подтверждающие целевое использование материальных ресурсов, представляются в администрацию </w:t>
      </w:r>
      <w:r>
        <w:rPr>
          <w:szCs w:val="28"/>
        </w:rPr>
        <w:t>Урупского муниципального района</w:t>
      </w:r>
      <w:r>
        <w:rPr/>
        <w:t xml:space="preserve"> в месячный срок после их использования.</w:t>
      </w:r>
    </w:p>
    <w:p>
      <w:pPr>
        <w:pStyle w:val="Style11"/>
        <w:ind w:firstLine="567"/>
        <w:jc w:val="both"/>
        <w:rPr/>
      </w:pPr>
      <w:r>
        <w:rPr/>
        <w:t>16. Восполнение материальных ресурсов Резерва, израсходованных при предупреждении и ликвидации чрезвычайных ситуаций, осуществляется за счет средств республиканского бюджета в том же порядке, что и при создании Резерва материальных ресурсов для предупреждения и ликвидации чрезвычайных ситуаций муниципального характера на территории района.</w:t>
      </w:r>
    </w:p>
    <w:p>
      <w:pPr>
        <w:pStyle w:val="Style11"/>
        <w:ind w:firstLine="567"/>
        <w:jc w:val="both"/>
        <w:rPr/>
      </w:pPr>
      <w:r>
        <w:rPr/>
      </w:r>
    </w:p>
    <w:p>
      <w:pPr>
        <w:pStyle w:val="Style11"/>
        <w:ind w:firstLine="567"/>
        <w:jc w:val="both"/>
        <w:rPr/>
      </w:pPr>
      <w:r>
        <w:rPr/>
      </w:r>
    </w:p>
    <w:p>
      <w:pPr>
        <w:pStyle w:val="Style11"/>
        <w:ind w:firstLine="567"/>
        <w:jc w:val="both"/>
        <w:rPr/>
      </w:pPr>
      <w:r>
        <w:rPr/>
      </w:r>
    </w:p>
    <w:p>
      <w:pPr>
        <w:pStyle w:val="Style11"/>
        <w:jc w:val="center"/>
        <w:rPr/>
      </w:pPr>
      <w:r>
        <w:rPr/>
        <w:t>_______________________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DL">
    <w:charset w:val="cc"/>
    <w:family w:val="auto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hd w:fill="FFFFFF" w:val="clear"/>
      <w:autoSpaceDE w:val="false"/>
      <w:jc w:val="center"/>
      <w:outlineLvl w:val="1"/>
      <w:outlineLvl w:val="1"/>
    </w:pPr>
    <w:rPr>
      <w:color w:val="000000"/>
      <w:sz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sz w:val="24"/>
      <w:lang w:val="en-US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hd w:fill="FFFFFF" w:val="clear"/>
      <w:jc w:val="center"/>
      <w:outlineLvl w:val="3"/>
      <w:outlineLvl w:val="3"/>
    </w:pPr>
    <w:rPr>
      <w:rFonts w:ascii="Arial" w:hAnsi="Arial" w:cs="Arial"/>
      <w:color w:val="000000"/>
      <w:sz w:val="24"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shd w:fill="FFFFFF" w:val="clear"/>
      <w:jc w:val="center"/>
      <w:outlineLvl w:val="4"/>
      <w:outlineLvl w:val="4"/>
    </w:pPr>
    <w:rPr>
      <w:sz w:val="28"/>
    </w:rPr>
  </w:style>
  <w:style w:type="paragraph" w:styleId="9">
    <w:name w:val="Heading 9"/>
    <w:basedOn w:val="Normal"/>
    <w:next w:val="Normal"/>
    <w:qFormat/>
    <w:pPr>
      <w:keepNext/>
      <w:numPr>
        <w:ilvl w:val="8"/>
        <w:numId w:val="1"/>
      </w:numPr>
      <w:shd w:fill="FFFFFF" w:val="clear"/>
      <w:outlineLvl w:val="8"/>
      <w:outlineLvl w:val="8"/>
    </w:pPr>
    <w:rPr>
      <w:color w:val="000000"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8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11">
    <w:name w:val="Основной шрифт абзаца1"/>
    <w:qFormat/>
    <w:rPr/>
  </w:style>
  <w:style w:type="character" w:styleId="Style9">
    <w:name w:val="Номер страницы"/>
    <w:basedOn w:val="11"/>
    <w:rPr/>
  </w:style>
  <w:style w:type="paragraph" w:styleId="Style10">
    <w:name w:val="Заголовок"/>
    <w:basedOn w:val="Normal"/>
    <w:next w:val="Style11"/>
    <w:qFormat/>
    <w:pPr>
      <w:spacing w:lineRule="auto" w:line="360"/>
      <w:jc w:val="center"/>
    </w:pPr>
    <w:rPr>
      <w:sz w:val="28"/>
    </w:rPr>
  </w:style>
  <w:style w:type="paragraph" w:styleId="Style11">
    <w:name w:val="Body Text"/>
    <w:basedOn w:val="Normal"/>
    <w:pPr>
      <w:shd w:fill="FFFFFF" w:val="clear"/>
      <w:autoSpaceDE w:val="false"/>
    </w:pPr>
    <w:rPr>
      <w:color w:val="000000"/>
      <w:sz w:val="28"/>
    </w:rPr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Style10"/>
    <w:next w:val="Style11"/>
    <w:qFormat/>
    <w:pPr>
      <w:jc w:val="center"/>
    </w:pPr>
    <w:rPr>
      <w:b/>
      <w:bCs/>
      <w:sz w:val="56"/>
      <w:szCs w:val="56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1">
    <w:name w:val="Основной текст 21"/>
    <w:basedOn w:val="Normal"/>
    <w:qFormat/>
    <w:pPr>
      <w:shd w:fill="FFFFFF" w:val="clear"/>
      <w:autoSpaceDE w:val="false"/>
      <w:jc w:val="both"/>
    </w:pPr>
    <w:rPr>
      <w:color w:val="000000"/>
      <w:sz w:val="28"/>
    </w:rPr>
  </w:style>
  <w:style w:type="paragraph" w:styleId="Style17">
    <w:name w:val="Body Text Indent"/>
    <w:basedOn w:val="Normal"/>
    <w:pPr>
      <w:shd w:fill="FFFFFF" w:val="clear"/>
      <w:autoSpaceDE w:val="false"/>
      <w:ind w:left="0" w:right="0" w:firstLine="720"/>
      <w:jc w:val="both"/>
    </w:pPr>
    <w:rPr>
      <w:color w:val="000000"/>
      <w:sz w:val="28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MinorHeading">
    <w:name w:val="Minor Heading"/>
    <w:next w:val="Normal"/>
    <w:qFormat/>
    <w:pPr>
      <w:keepNext/>
      <w:keepLines/>
      <w:widowControl w:val="false"/>
      <w:suppressAutoHyphens w:val="true"/>
      <w:spacing w:lineRule="atLeast" w:line="264" w:before="144" w:after="144"/>
      <w:jc w:val="center"/>
    </w:pPr>
    <w:rPr>
      <w:rFonts w:ascii="TimesDL" w:hAnsi="TimesDL" w:eastAsia="Times New Roman" w:cs="TimesDL"/>
      <w:b/>
      <w:color w:val="auto"/>
      <w:sz w:val="24"/>
      <w:szCs w:val="20"/>
      <w:lang w:val="en-US" w:eastAsia="zh-CN" w:bidi="ar-SA"/>
    </w:rPr>
  </w:style>
  <w:style w:type="paragraph" w:styleId="SUBHEADR">
    <w:name w:val="SUBHEAD_R"/>
    <w:qFormat/>
    <w:pPr>
      <w:widowControl w:val="false"/>
      <w:suppressAutoHyphens w:val="true"/>
      <w:spacing w:lineRule="atLeast" w:line="220"/>
      <w:ind w:left="4535" w:hanging="0"/>
    </w:pPr>
    <w:rPr>
      <w:rFonts w:ascii="TimesDL" w:hAnsi="TimesDL" w:eastAsia="Times New Roman" w:cs="TimesDL"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Без интервала"/>
    <w:qFormat/>
    <w:pPr>
      <w:widowControl/>
      <w:suppressAutoHyphens w:val="true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13">
    <w:name w:val="Цитата1"/>
    <w:basedOn w:val="Normal"/>
    <w:qFormat/>
    <w:pPr>
      <w:spacing w:before="0" w:after="283"/>
      <w:ind w:left="567" w:right="567" w:hanging="0"/>
    </w:pPr>
    <w:rPr/>
  </w:style>
  <w:style w:type="paragraph" w:styleId="Style23">
    <w:name w:val="Subtitle"/>
    <w:basedOn w:val="Style10"/>
    <w:next w:val="Style11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3</Pages>
  <Words>1114</Words>
  <Characters>8825</Characters>
  <CharactersWithSpaces>9895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2016-12-13T14:45:00Z</dcterms:created>
  <dc:creator>Приемная</dc:creator>
  <dc:description/>
  <dc:language>ru-RU</dc:language>
  <cp:lastModifiedBy>obschiy</cp:lastModifiedBy>
  <cp:lastPrinted>2008-02-14T13:16:00Z</cp:lastPrinted>
  <dcterms:modified xsi:type="dcterms:W3CDTF">2016-12-13T14:45:00Z</dcterms:modified>
  <cp:revision>2</cp:revision>
  <dc:subject/>
  <dc:title>23</dc:title>
</cp:coreProperties>
</file>