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УРУПСКОГО МУНИЦИПАЛЬНОГО РАЙОНА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7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165"/>
        <w:gridCol w:w="5552"/>
        <w:gridCol w:w="1559"/>
      </w:tblGrid>
      <w:tr>
        <w:trPr>
          <w:trHeight w:val="124" w:hRule="atLeast"/>
        </w:trPr>
        <w:tc>
          <w:tcPr>
            <w:tcW w:w="3165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10.10.2016</w:t>
            </w:r>
          </w:p>
        </w:tc>
        <w:tc>
          <w:tcPr>
            <w:tcW w:w="555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 </w:t>
            </w:r>
            <w:r>
              <w:rPr>
                <w:sz w:val="28"/>
                <w:szCs w:val="28"/>
              </w:rPr>
              <w:t>441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8"/>
          <w:szCs w:val="28"/>
        </w:rPr>
        <w:t>О внесении изменения в постановление администрации Урупского муниципального района от 03.08.2016 № 377 «О создании Общественного совета Урупского муниципального района»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нормативно-правовых актов администрации Урупского муниципального района в соответствии с действующим законодательством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1.Внести в постановление администрации Урупского муниципального района от 03.08.2016 № 377 «О создании Общественного совета Урупского муниципального района следующее изменение: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Приложение 2 к постановлению изложить в редакции согласно приложению.</w:t>
      </w:r>
    </w:p>
    <w:p>
      <w:pPr>
        <w:pStyle w:val="Normal"/>
        <w:rPr/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     А.П. Шутов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5125"/>
      </w:tblGrid>
      <w:tr>
        <w:trPr/>
        <w:tc>
          <w:tcPr>
            <w:tcW w:w="512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10.10.2016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441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Урупского муниципального района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03.08.2016 № №377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Урупского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310"/>
        <w:gridCol w:w="6861"/>
      </w:tblGrid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Эриккенов А.Д.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член общественной организации Урупского района  «Союз ветеранов войны в Афганистане», председатель Общественного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Рыбникова О.В.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пенсионер, заместитель председателя Общественного совета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Манакова В.В.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 секретарь администрации Урупского муниципального района, секретарь Общественного совета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250" w:type="dxa"/>
            <w:gridSpan w:val="3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Члены Общественного совета: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Калифатиди Н.И.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A"/>
                <w:sz w:val="28"/>
                <w:szCs w:val="28"/>
                <w:lang w:eastAsia="ru-RU"/>
              </w:rPr>
              <w:t>директор муниципального казенного учреждения дополнительного образования «Детская школа искусств Урупского муниципального района»</w:t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Н.В.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начальник Курджиновского участка общества с ограниченной ответственностью «Урупский Водоканал» (по согласованию)</w:t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Скогарев Г.А.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 Урупского филиала Карачаево-Черкесской республиканской коллегии адвокатов</w:t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Балин В.И.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председатель Урупской районной организации Карачаево-Черкесского республиканского  отделения ветеранов войны «Всероссийская общественная организация 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А.Н.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 храма Кирилла и Мефодия ст. Преградной (по согласованию)</w:t>
            </w:r>
          </w:p>
        </w:tc>
      </w:tr>
      <w:tr>
        <w:trPr/>
        <w:tc>
          <w:tcPr>
            <w:tcW w:w="307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Р.Р.</w:t>
            </w:r>
          </w:p>
        </w:tc>
        <w:tc>
          <w:tcPr>
            <w:tcW w:w="3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руководитель организации мусульман-суннитов Ханафитского мазхаба а.Кызыл-Уруп (по согласованию).».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>
      <w:type w:val="nextPage"/>
      <w:pgSz w:w="11906" w:h="16838"/>
      <w:pgMar w:left="130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2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1">
    <w:name w:val="Основной шрифт абзаца1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spacing w:lineRule="auto" w:line="360"/>
      <w:jc w:val="center"/>
    </w:pPr>
    <w:rPr>
      <w:sz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Mang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ucida San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</w:pPr>
    <w:rPr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LibreOffice/5.1.4.2$Windows_x86 LibreOffice_project/f99d75f39f1c57ebdd7ffc5f42867c12031db97a</Application>
  <Pages>2</Pages>
  <Words>279</Words>
  <Characters>2076</Characters>
  <CharactersWithSpaces>2391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2016-08-04T16:08:00Z</dcterms:created>
  <dc:creator>Приемная</dc:creator>
  <dc:description/>
  <dc:language>ru-RU</dc:language>
  <cp:lastModifiedBy/>
  <cp:lastPrinted>2016-10-06T11:08:00Z</cp:lastPrinted>
  <dcterms:modified xsi:type="dcterms:W3CDTF">2016-10-10T15:31:52Z</dcterms:modified>
  <cp:revision>7</cp:revision>
  <dc:subject/>
  <dc:title>23</dc:title>
</cp:coreProperties>
</file>