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497"/>
      </w:tblGrid>
      <w:tr w:rsidR="00917CA8" w:rsidRPr="00033D75" w:rsidTr="00887185">
        <w:trPr>
          <w:cantSplit/>
        </w:trPr>
        <w:tc>
          <w:tcPr>
            <w:tcW w:w="9497" w:type="dxa"/>
          </w:tcPr>
          <w:p w:rsidR="00917CA8" w:rsidRPr="00033D75" w:rsidRDefault="00917CA8" w:rsidP="0088718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</w:tbl>
    <w:p w:rsidR="00917CA8" w:rsidRPr="00033D75" w:rsidRDefault="00917CA8" w:rsidP="006623E9">
      <w:pPr>
        <w:ind w:firstLine="0"/>
        <w:rPr>
          <w:rFonts w:ascii="Times New Roman" w:hAnsi="Times New Roman"/>
          <w:sz w:val="28"/>
          <w:szCs w:val="28"/>
        </w:rPr>
      </w:pPr>
      <w:r w:rsidRPr="00033D75">
        <w:rPr>
          <w:rFonts w:ascii="Times New Roman" w:hAnsi="Times New Roman"/>
          <w:sz w:val="28"/>
          <w:szCs w:val="28"/>
        </w:rPr>
        <w:tab/>
      </w:r>
      <w:r w:rsidRPr="00033D75">
        <w:rPr>
          <w:rFonts w:ascii="Times New Roman" w:hAnsi="Times New Roman"/>
          <w:sz w:val="28"/>
          <w:szCs w:val="28"/>
        </w:rPr>
        <w:tab/>
      </w:r>
      <w:r w:rsidRPr="00033D75">
        <w:rPr>
          <w:rFonts w:ascii="Times New Roman" w:hAnsi="Times New Roman"/>
          <w:sz w:val="28"/>
          <w:szCs w:val="28"/>
        </w:rPr>
        <w:tab/>
      </w:r>
      <w:r w:rsidRPr="00033D75">
        <w:rPr>
          <w:rFonts w:ascii="Times New Roman" w:hAnsi="Times New Roman"/>
          <w:sz w:val="28"/>
          <w:szCs w:val="28"/>
        </w:rPr>
        <w:tab/>
      </w:r>
      <w:r w:rsidRPr="00033D75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033D75">
        <w:rPr>
          <w:rFonts w:ascii="Times New Roman" w:hAnsi="Times New Roman"/>
          <w:sz w:val="28"/>
          <w:szCs w:val="28"/>
        </w:rPr>
        <w:t xml:space="preserve">ЗАКЛЮЧЕНИЕ </w:t>
      </w:r>
    </w:p>
    <w:p w:rsidR="00917CA8" w:rsidRPr="00033D75" w:rsidRDefault="00917CA8" w:rsidP="00917CA8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033D75">
        <w:rPr>
          <w:rFonts w:ascii="Times New Roman" w:hAnsi="Times New Roman"/>
          <w:sz w:val="28"/>
          <w:szCs w:val="28"/>
        </w:rPr>
        <w:t xml:space="preserve">на годовой отчет «Об исполнении бюджета </w:t>
      </w:r>
      <w:r w:rsidR="00D5177F">
        <w:rPr>
          <w:rFonts w:ascii="Times New Roman" w:hAnsi="Times New Roman"/>
          <w:sz w:val="28"/>
          <w:szCs w:val="28"/>
        </w:rPr>
        <w:t>Уруп</w:t>
      </w:r>
      <w:r w:rsidRPr="00033D75">
        <w:rPr>
          <w:rFonts w:ascii="Times New Roman" w:hAnsi="Times New Roman"/>
          <w:sz w:val="28"/>
          <w:szCs w:val="28"/>
        </w:rPr>
        <w:t>ского муниципального района за 201</w:t>
      </w:r>
      <w:r w:rsidR="00910296">
        <w:rPr>
          <w:rFonts w:ascii="Times New Roman" w:hAnsi="Times New Roman"/>
          <w:sz w:val="28"/>
          <w:szCs w:val="28"/>
        </w:rPr>
        <w:t>4</w:t>
      </w:r>
      <w:r w:rsidRPr="00033D75">
        <w:rPr>
          <w:rFonts w:ascii="Times New Roman" w:hAnsi="Times New Roman"/>
          <w:sz w:val="28"/>
          <w:szCs w:val="28"/>
        </w:rPr>
        <w:t xml:space="preserve"> год»</w:t>
      </w:r>
    </w:p>
    <w:p w:rsidR="00917CA8" w:rsidRPr="00033D75" w:rsidRDefault="00917CA8" w:rsidP="00917CA8">
      <w:pPr>
        <w:widowControl w:val="0"/>
        <w:ind w:firstLine="0"/>
        <w:rPr>
          <w:rFonts w:ascii="Times New Roman" w:hAnsi="Times New Roman"/>
        </w:rPr>
      </w:pPr>
    </w:p>
    <w:p w:rsidR="00917CA8" w:rsidRPr="00033D75" w:rsidRDefault="00917CA8" w:rsidP="0091029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33D75">
        <w:rPr>
          <w:rFonts w:ascii="Times New Roman" w:hAnsi="Times New Roman"/>
          <w:sz w:val="28"/>
          <w:szCs w:val="28"/>
        </w:rPr>
        <w:t xml:space="preserve">Заключение Контрольно-счетной </w:t>
      </w:r>
      <w:r w:rsidR="00D5177F">
        <w:rPr>
          <w:rFonts w:ascii="Times New Roman" w:hAnsi="Times New Roman"/>
          <w:sz w:val="28"/>
          <w:szCs w:val="28"/>
        </w:rPr>
        <w:t>комиссии</w:t>
      </w:r>
      <w:r w:rsidRPr="00033D75">
        <w:rPr>
          <w:rFonts w:ascii="Times New Roman" w:hAnsi="Times New Roman"/>
          <w:sz w:val="28"/>
          <w:szCs w:val="28"/>
        </w:rPr>
        <w:t xml:space="preserve"> </w:t>
      </w:r>
      <w:r w:rsidR="00D5177F" w:rsidRPr="00D5177F">
        <w:rPr>
          <w:rFonts w:ascii="Times New Roman" w:hAnsi="Times New Roman"/>
          <w:sz w:val="28"/>
          <w:szCs w:val="28"/>
        </w:rPr>
        <w:t>Урупского</w:t>
      </w:r>
      <w:r w:rsidRPr="00033D7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0296">
        <w:rPr>
          <w:rFonts w:ascii="Times New Roman" w:hAnsi="Times New Roman"/>
          <w:sz w:val="28"/>
          <w:szCs w:val="28"/>
        </w:rPr>
        <w:t xml:space="preserve"> на </w:t>
      </w:r>
      <w:r w:rsidRPr="00033D75">
        <w:rPr>
          <w:rFonts w:ascii="Times New Roman" w:hAnsi="Times New Roman"/>
          <w:sz w:val="28"/>
          <w:szCs w:val="28"/>
        </w:rPr>
        <w:t xml:space="preserve">отчет </w:t>
      </w:r>
      <w:r w:rsidR="00910296">
        <w:rPr>
          <w:rFonts w:ascii="Times New Roman" w:hAnsi="Times New Roman"/>
          <w:sz w:val="28"/>
          <w:szCs w:val="28"/>
        </w:rPr>
        <w:t>об</w:t>
      </w:r>
      <w:r w:rsidRPr="00033D75">
        <w:rPr>
          <w:rFonts w:ascii="Times New Roman" w:hAnsi="Times New Roman"/>
          <w:sz w:val="28"/>
          <w:szCs w:val="28"/>
        </w:rPr>
        <w:t xml:space="preserve"> исполнении бюджета </w:t>
      </w:r>
      <w:r w:rsidR="00D5177F" w:rsidRPr="00D5177F">
        <w:rPr>
          <w:rFonts w:ascii="Times New Roman" w:hAnsi="Times New Roman"/>
          <w:sz w:val="28"/>
          <w:szCs w:val="28"/>
        </w:rPr>
        <w:t xml:space="preserve">Урупского </w:t>
      </w:r>
      <w:r w:rsidRPr="00033D75">
        <w:rPr>
          <w:rFonts w:ascii="Times New Roman" w:hAnsi="Times New Roman"/>
          <w:sz w:val="28"/>
          <w:szCs w:val="28"/>
        </w:rPr>
        <w:t>муниципального района за 201</w:t>
      </w:r>
      <w:r w:rsidR="00910296">
        <w:rPr>
          <w:rFonts w:ascii="Times New Roman" w:hAnsi="Times New Roman"/>
          <w:sz w:val="28"/>
          <w:szCs w:val="28"/>
        </w:rPr>
        <w:t>4</w:t>
      </w:r>
      <w:r w:rsidRPr="00033D75">
        <w:rPr>
          <w:rFonts w:ascii="Times New Roman" w:hAnsi="Times New Roman"/>
          <w:sz w:val="28"/>
          <w:szCs w:val="28"/>
        </w:rPr>
        <w:t xml:space="preserve"> год подготовлено в соответствии со ст. 264.4 Бюджетного кодекса Российской Федерации,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планом работы Контрольно-счетной </w:t>
      </w:r>
      <w:r w:rsidR="00D5177F">
        <w:rPr>
          <w:rFonts w:ascii="Times New Roman" w:hAnsi="Times New Roman"/>
          <w:sz w:val="28"/>
          <w:szCs w:val="28"/>
        </w:rPr>
        <w:t xml:space="preserve">комиссии </w:t>
      </w:r>
      <w:r w:rsidR="00D5177F" w:rsidRPr="00D5177F">
        <w:rPr>
          <w:rFonts w:ascii="Times New Roman" w:hAnsi="Times New Roman"/>
          <w:sz w:val="28"/>
          <w:szCs w:val="28"/>
        </w:rPr>
        <w:t xml:space="preserve">Урупского </w:t>
      </w:r>
      <w:r w:rsidRPr="00033D75">
        <w:rPr>
          <w:rFonts w:ascii="Times New Roman" w:hAnsi="Times New Roman"/>
          <w:sz w:val="28"/>
          <w:szCs w:val="28"/>
        </w:rPr>
        <w:t>муниципального района на 201</w:t>
      </w:r>
      <w:r w:rsidR="00910296">
        <w:rPr>
          <w:rFonts w:ascii="Times New Roman" w:hAnsi="Times New Roman"/>
          <w:sz w:val="28"/>
          <w:szCs w:val="28"/>
        </w:rPr>
        <w:t>4</w:t>
      </w:r>
      <w:r w:rsidRPr="00033D75">
        <w:rPr>
          <w:rFonts w:ascii="Times New Roman" w:hAnsi="Times New Roman"/>
          <w:sz w:val="28"/>
          <w:szCs w:val="28"/>
        </w:rPr>
        <w:t xml:space="preserve"> год, </w:t>
      </w:r>
      <w:r w:rsidR="00910296">
        <w:rPr>
          <w:rFonts w:ascii="Times New Roman" w:hAnsi="Times New Roman"/>
          <w:sz w:val="28"/>
          <w:szCs w:val="28"/>
        </w:rPr>
        <w:t>с учетом данных</w:t>
      </w:r>
      <w:r w:rsidRPr="00033D75">
        <w:rPr>
          <w:rFonts w:ascii="Times New Roman" w:hAnsi="Times New Roman"/>
          <w:sz w:val="28"/>
          <w:szCs w:val="28"/>
        </w:rPr>
        <w:t xml:space="preserve"> внешней проверки бюджетной отчетности главных администраторов бюджетных средств.</w:t>
      </w:r>
    </w:p>
    <w:p w:rsidR="00917CA8" w:rsidRPr="00A93CCB" w:rsidRDefault="00917CA8" w:rsidP="00A93CCB">
      <w:pPr>
        <w:ind w:firstLine="540"/>
        <w:rPr>
          <w:rFonts w:ascii="Times New Roman" w:hAnsi="Times New Roman"/>
          <w:sz w:val="28"/>
          <w:szCs w:val="28"/>
        </w:rPr>
      </w:pPr>
      <w:r w:rsidRPr="00A93CCB">
        <w:rPr>
          <w:rFonts w:ascii="Times New Roman" w:hAnsi="Times New Roman"/>
          <w:sz w:val="28"/>
          <w:szCs w:val="28"/>
        </w:rPr>
        <w:t>Одновременно с отчетом об исполнении бюджета за 201</w:t>
      </w:r>
      <w:r w:rsidR="00910296" w:rsidRPr="00A93CCB">
        <w:rPr>
          <w:rFonts w:ascii="Times New Roman" w:hAnsi="Times New Roman"/>
          <w:sz w:val="28"/>
          <w:szCs w:val="28"/>
        </w:rPr>
        <w:t>4</w:t>
      </w:r>
      <w:r w:rsidRPr="00A93CCB">
        <w:rPr>
          <w:rFonts w:ascii="Times New Roman" w:hAnsi="Times New Roman"/>
          <w:sz w:val="28"/>
          <w:szCs w:val="28"/>
        </w:rPr>
        <w:t xml:space="preserve"> год представлена </w:t>
      </w:r>
      <w:r w:rsidR="00A93CCB">
        <w:rPr>
          <w:rFonts w:ascii="Times New Roman" w:hAnsi="Times New Roman"/>
          <w:sz w:val="28"/>
          <w:szCs w:val="28"/>
        </w:rPr>
        <w:t xml:space="preserve">в полном объеме </w:t>
      </w:r>
      <w:r w:rsidRPr="00A93CCB">
        <w:rPr>
          <w:rFonts w:ascii="Times New Roman" w:hAnsi="Times New Roman"/>
          <w:sz w:val="28"/>
          <w:szCs w:val="28"/>
        </w:rPr>
        <w:t>годовая бюджетная отчетность за 201</w:t>
      </w:r>
      <w:r w:rsidR="00910296" w:rsidRPr="00A93CCB">
        <w:rPr>
          <w:rFonts w:ascii="Times New Roman" w:hAnsi="Times New Roman"/>
          <w:sz w:val="28"/>
          <w:szCs w:val="28"/>
        </w:rPr>
        <w:t>4</w:t>
      </w:r>
      <w:r w:rsidR="00A93CCB">
        <w:rPr>
          <w:rFonts w:ascii="Times New Roman" w:hAnsi="Times New Roman"/>
          <w:sz w:val="28"/>
          <w:szCs w:val="28"/>
        </w:rPr>
        <w:t xml:space="preserve"> год </w:t>
      </w:r>
      <w:r w:rsidRPr="00A93CCB">
        <w:rPr>
          <w:rFonts w:ascii="Times New Roman" w:hAnsi="Times New Roman"/>
          <w:sz w:val="28"/>
          <w:szCs w:val="28"/>
        </w:rPr>
        <w:t>в составе</w:t>
      </w:r>
      <w:r w:rsidR="00A93CCB" w:rsidRPr="00A93CCB">
        <w:rPr>
          <w:rFonts w:ascii="Times New Roman" w:hAnsi="Times New Roman"/>
          <w:sz w:val="28"/>
          <w:szCs w:val="28"/>
        </w:rPr>
        <w:t>:</w:t>
      </w:r>
    </w:p>
    <w:p w:rsidR="00917CA8" w:rsidRPr="00A93CCB" w:rsidRDefault="00917CA8" w:rsidP="00917CA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93CCB">
        <w:rPr>
          <w:rFonts w:ascii="Times New Roman" w:hAnsi="Times New Roman"/>
          <w:sz w:val="28"/>
          <w:szCs w:val="28"/>
        </w:rPr>
        <w:t>- отчет об исполнении бюджета;</w:t>
      </w:r>
    </w:p>
    <w:p w:rsidR="00917CA8" w:rsidRPr="00033D75" w:rsidRDefault="00917CA8" w:rsidP="00917CA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33D75">
        <w:rPr>
          <w:rFonts w:ascii="Times New Roman" w:hAnsi="Times New Roman"/>
          <w:sz w:val="28"/>
          <w:szCs w:val="28"/>
        </w:rPr>
        <w:t>- баланс исполнения бюджета;</w:t>
      </w:r>
    </w:p>
    <w:p w:rsidR="00917CA8" w:rsidRPr="00033D75" w:rsidRDefault="00917CA8" w:rsidP="00917CA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33D75">
        <w:rPr>
          <w:rFonts w:ascii="Times New Roman" w:hAnsi="Times New Roman"/>
          <w:sz w:val="28"/>
          <w:szCs w:val="28"/>
        </w:rPr>
        <w:t>- отчет о финансовых результатах деятельности;</w:t>
      </w:r>
    </w:p>
    <w:p w:rsidR="00917CA8" w:rsidRPr="00033D75" w:rsidRDefault="00917CA8" w:rsidP="00917CA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33D75">
        <w:rPr>
          <w:rFonts w:ascii="Times New Roman" w:hAnsi="Times New Roman"/>
          <w:sz w:val="28"/>
          <w:szCs w:val="28"/>
        </w:rPr>
        <w:t>- отчет о движении денежных средств;</w:t>
      </w:r>
    </w:p>
    <w:p w:rsidR="00917CA8" w:rsidRDefault="00917CA8" w:rsidP="00917CA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33D75">
        <w:rPr>
          <w:rFonts w:ascii="Times New Roman" w:hAnsi="Times New Roman"/>
          <w:sz w:val="28"/>
          <w:szCs w:val="28"/>
        </w:rPr>
        <w:t>- пояснительная записка</w:t>
      </w:r>
      <w:r w:rsidR="00953E5E">
        <w:rPr>
          <w:rFonts w:ascii="Times New Roman" w:hAnsi="Times New Roman"/>
          <w:sz w:val="28"/>
          <w:szCs w:val="28"/>
        </w:rPr>
        <w:t xml:space="preserve">; </w:t>
      </w:r>
    </w:p>
    <w:p w:rsidR="00953E5E" w:rsidRPr="00033D75" w:rsidRDefault="00953E5E" w:rsidP="00917CA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иные материалы.</w:t>
      </w:r>
    </w:p>
    <w:p w:rsidR="00A93CCB" w:rsidRPr="00A93CCB" w:rsidRDefault="00A93CCB" w:rsidP="00A93CCB">
      <w:pPr>
        <w:rPr>
          <w:rFonts w:ascii="Times New Roman" w:hAnsi="Times New Roman"/>
          <w:sz w:val="28"/>
          <w:szCs w:val="28"/>
        </w:rPr>
      </w:pPr>
      <w:r w:rsidRPr="00A93CCB">
        <w:rPr>
          <w:rFonts w:ascii="Times New Roman" w:hAnsi="Times New Roman"/>
          <w:sz w:val="28"/>
          <w:szCs w:val="28"/>
        </w:rPr>
        <w:t xml:space="preserve">Годовой отчет об исполнении бюджета </w:t>
      </w:r>
      <w:r w:rsidR="00D5177F" w:rsidRPr="00D5177F">
        <w:rPr>
          <w:rFonts w:ascii="Times New Roman" w:hAnsi="Times New Roman"/>
          <w:sz w:val="28"/>
          <w:szCs w:val="28"/>
        </w:rPr>
        <w:t xml:space="preserve">Урупского </w:t>
      </w:r>
      <w:r w:rsidRPr="00A93CCB">
        <w:rPr>
          <w:rFonts w:ascii="Times New Roman" w:hAnsi="Times New Roman"/>
          <w:sz w:val="28"/>
          <w:szCs w:val="28"/>
        </w:rPr>
        <w:t>муниципального района за 2014 год и проект Решения «</w:t>
      </w:r>
      <w:r w:rsidRPr="00A93CCB">
        <w:rPr>
          <w:rFonts w:ascii="Times New Roman" w:hAnsi="Times New Roman"/>
          <w:bCs/>
          <w:sz w:val="28"/>
          <w:szCs w:val="28"/>
        </w:rPr>
        <w:t xml:space="preserve">Об исполнении бюджета </w:t>
      </w:r>
      <w:r w:rsidR="00D5177F" w:rsidRPr="00D5177F">
        <w:rPr>
          <w:rFonts w:ascii="Times New Roman" w:hAnsi="Times New Roman"/>
          <w:sz w:val="28"/>
          <w:szCs w:val="28"/>
        </w:rPr>
        <w:t>Урупского</w:t>
      </w:r>
      <w:r w:rsidRPr="00A93CC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A93CCB">
        <w:rPr>
          <w:rFonts w:ascii="Times New Roman" w:hAnsi="Times New Roman"/>
          <w:bCs/>
          <w:sz w:val="28"/>
          <w:szCs w:val="28"/>
        </w:rPr>
        <w:t xml:space="preserve"> за 2014 год</w:t>
      </w:r>
      <w:r w:rsidRPr="00A93CCB">
        <w:rPr>
          <w:rFonts w:ascii="Times New Roman" w:hAnsi="Times New Roman"/>
          <w:sz w:val="28"/>
          <w:szCs w:val="28"/>
        </w:rPr>
        <w:t xml:space="preserve">» представлены в Контрольно-счетную </w:t>
      </w:r>
      <w:r w:rsidR="00D5177F">
        <w:rPr>
          <w:rFonts w:ascii="Times New Roman" w:hAnsi="Times New Roman"/>
          <w:sz w:val="28"/>
          <w:szCs w:val="28"/>
        </w:rPr>
        <w:t>комиссию</w:t>
      </w:r>
      <w:r w:rsidRPr="00A93CCB">
        <w:rPr>
          <w:rFonts w:ascii="Times New Roman" w:hAnsi="Times New Roman"/>
          <w:sz w:val="28"/>
          <w:szCs w:val="28"/>
        </w:rPr>
        <w:t xml:space="preserve"> до 1 апреля 2015 года, то есть в сроки, определенные ч. 3 ст. 264.4 Бюджетного кодекса Российской Федерации.</w:t>
      </w:r>
    </w:p>
    <w:p w:rsidR="00910296" w:rsidRPr="00033D75" w:rsidRDefault="00910296" w:rsidP="00910296">
      <w:pPr>
        <w:widowControl w:val="0"/>
        <w:ind w:firstLine="540"/>
        <w:rPr>
          <w:rFonts w:ascii="Times New Roman" w:hAnsi="Times New Roman"/>
          <w:sz w:val="28"/>
          <w:szCs w:val="28"/>
        </w:rPr>
      </w:pPr>
    </w:p>
    <w:p w:rsidR="00917CA8" w:rsidRDefault="00917CA8" w:rsidP="00917CA8">
      <w:pPr>
        <w:widowControl w:val="0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FD18B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D18B9" w:rsidRPr="00FD18B9" w:rsidRDefault="00FD18B9" w:rsidP="00FD18B9">
      <w:pPr>
        <w:widowControl w:val="0"/>
        <w:ind w:left="720" w:firstLine="0"/>
        <w:rPr>
          <w:rFonts w:ascii="Times New Roman" w:hAnsi="Times New Roman"/>
          <w:b/>
          <w:sz w:val="28"/>
          <w:szCs w:val="28"/>
        </w:rPr>
      </w:pPr>
    </w:p>
    <w:p w:rsidR="00A93CCB" w:rsidRPr="00083BC5" w:rsidRDefault="00A93CCB" w:rsidP="00A93CCB">
      <w:pPr>
        <w:rPr>
          <w:rFonts w:ascii="Times New Roman" w:hAnsi="Times New Roman"/>
          <w:sz w:val="28"/>
          <w:szCs w:val="28"/>
        </w:rPr>
      </w:pPr>
      <w:r w:rsidRPr="00083BC5">
        <w:rPr>
          <w:rFonts w:ascii="Times New Roman" w:hAnsi="Times New Roman"/>
          <w:sz w:val="28"/>
          <w:szCs w:val="28"/>
        </w:rPr>
        <w:t xml:space="preserve">Контрольно-счетной </w:t>
      </w:r>
      <w:r w:rsidR="00D5177F">
        <w:rPr>
          <w:rFonts w:ascii="Times New Roman" w:hAnsi="Times New Roman"/>
          <w:sz w:val="28"/>
          <w:szCs w:val="28"/>
        </w:rPr>
        <w:t>комиссией</w:t>
      </w:r>
      <w:r w:rsidRPr="00083BC5">
        <w:rPr>
          <w:rFonts w:ascii="Times New Roman" w:hAnsi="Times New Roman"/>
          <w:sz w:val="28"/>
          <w:szCs w:val="28"/>
        </w:rPr>
        <w:t xml:space="preserve"> </w:t>
      </w:r>
      <w:r w:rsidR="00D5177F" w:rsidRPr="00D5177F">
        <w:rPr>
          <w:rFonts w:ascii="Times New Roman" w:hAnsi="Times New Roman"/>
          <w:sz w:val="28"/>
          <w:szCs w:val="28"/>
        </w:rPr>
        <w:t>Урупского</w:t>
      </w:r>
      <w:r w:rsidRPr="00083BC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83BC5">
        <w:rPr>
          <w:rFonts w:ascii="Times New Roman" w:hAnsi="Times New Roman"/>
          <w:bCs/>
          <w:sz w:val="28"/>
          <w:szCs w:val="28"/>
        </w:rPr>
        <w:t xml:space="preserve"> </w:t>
      </w:r>
      <w:r w:rsidRPr="00083BC5">
        <w:rPr>
          <w:rFonts w:ascii="Times New Roman" w:hAnsi="Times New Roman"/>
          <w:sz w:val="28"/>
          <w:szCs w:val="28"/>
        </w:rPr>
        <w:t xml:space="preserve">в соответствии с требованиями статьи 264.4 Бюджетного кодекса Российской Федерации, проведена внешняя проверка годового отчета об исполнении бюджета </w:t>
      </w:r>
      <w:r w:rsidR="00D5177F" w:rsidRPr="00D5177F">
        <w:rPr>
          <w:rFonts w:ascii="Times New Roman" w:hAnsi="Times New Roman"/>
          <w:sz w:val="28"/>
          <w:szCs w:val="28"/>
        </w:rPr>
        <w:t>Урупского</w:t>
      </w:r>
      <w:r w:rsidRPr="00083BC5">
        <w:rPr>
          <w:rFonts w:ascii="Times New Roman" w:hAnsi="Times New Roman"/>
          <w:sz w:val="28"/>
          <w:szCs w:val="28"/>
        </w:rPr>
        <w:t xml:space="preserve"> муниципального района за 2014 год (далее годовой отчет). </w:t>
      </w:r>
    </w:p>
    <w:p w:rsidR="00A93CCB" w:rsidRPr="00083BC5" w:rsidRDefault="00A93CCB" w:rsidP="00A93CC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83BC5">
        <w:rPr>
          <w:rFonts w:ascii="Times New Roman" w:hAnsi="Times New Roman"/>
          <w:sz w:val="28"/>
          <w:szCs w:val="28"/>
        </w:rPr>
        <w:t xml:space="preserve">По результатам внешней проверки годового отчета </w:t>
      </w:r>
      <w:r w:rsidRPr="00083BC5">
        <w:rPr>
          <w:rFonts w:ascii="Times New Roman" w:hAnsi="Times New Roman"/>
          <w:bCs/>
          <w:sz w:val="28"/>
          <w:szCs w:val="28"/>
        </w:rPr>
        <w:t xml:space="preserve">и годовой бюджетной отчетности главных администраторов бюджетных средств </w:t>
      </w:r>
      <w:r w:rsidRPr="00083BC5">
        <w:rPr>
          <w:rFonts w:ascii="Times New Roman" w:hAnsi="Times New Roman"/>
          <w:sz w:val="28"/>
          <w:szCs w:val="28"/>
        </w:rPr>
        <w:t>установлено:</w:t>
      </w:r>
    </w:p>
    <w:p w:rsidR="00E03563" w:rsidRPr="00083BC5" w:rsidRDefault="00E03563" w:rsidP="00A93CCB">
      <w:pPr>
        <w:rPr>
          <w:rFonts w:ascii="Times New Roman" w:hAnsi="Times New Roman"/>
          <w:sz w:val="28"/>
          <w:szCs w:val="28"/>
        </w:rPr>
      </w:pPr>
      <w:r w:rsidRPr="00083BC5">
        <w:rPr>
          <w:rFonts w:ascii="Times New Roman" w:hAnsi="Times New Roman"/>
          <w:sz w:val="28"/>
          <w:szCs w:val="28"/>
        </w:rPr>
        <w:t xml:space="preserve">Бюджет </w:t>
      </w:r>
      <w:r w:rsidR="00D5177F" w:rsidRPr="00D5177F">
        <w:rPr>
          <w:rFonts w:ascii="Times New Roman" w:hAnsi="Times New Roman"/>
          <w:sz w:val="28"/>
          <w:szCs w:val="28"/>
        </w:rPr>
        <w:t>Урупского</w:t>
      </w:r>
      <w:r w:rsidRPr="00083BC5">
        <w:rPr>
          <w:rFonts w:ascii="Times New Roman" w:hAnsi="Times New Roman"/>
          <w:sz w:val="28"/>
          <w:szCs w:val="28"/>
        </w:rPr>
        <w:t xml:space="preserve"> муниципального района на 2014 год был подготовлен в соответствии с требованиями Бюджетного кодекса Российской Федерации и принципами, сформулированными в Бюджетном послании Президента Российской Федерации о бюджетной политике в 2014-2016 годах, на основе прогноза социально-экономического развития </w:t>
      </w:r>
      <w:r w:rsidR="00D5177F" w:rsidRPr="00D5177F">
        <w:rPr>
          <w:rFonts w:ascii="Times New Roman" w:hAnsi="Times New Roman"/>
          <w:sz w:val="28"/>
          <w:szCs w:val="28"/>
        </w:rPr>
        <w:t>Урупского</w:t>
      </w:r>
      <w:r w:rsidRPr="00083BC5">
        <w:rPr>
          <w:rFonts w:ascii="Times New Roman" w:hAnsi="Times New Roman"/>
          <w:sz w:val="28"/>
          <w:szCs w:val="28"/>
        </w:rPr>
        <w:t xml:space="preserve"> </w:t>
      </w:r>
      <w:r w:rsidRPr="00083BC5">
        <w:rPr>
          <w:rFonts w:ascii="Times New Roman" w:hAnsi="Times New Roman"/>
          <w:sz w:val="28"/>
          <w:szCs w:val="28"/>
        </w:rPr>
        <w:lastRenderedPageBreak/>
        <w:t>муниципального района на 2014 год, основных направлений налоговой и бюджетной политики на 2014 год.</w:t>
      </w:r>
    </w:p>
    <w:p w:rsidR="00E03563" w:rsidRDefault="00E03563" w:rsidP="00083BC5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83BC5">
        <w:rPr>
          <w:rFonts w:ascii="Times New Roman" w:hAnsi="Times New Roman"/>
          <w:spacing w:val="1"/>
          <w:sz w:val="28"/>
          <w:szCs w:val="28"/>
        </w:rPr>
        <w:t xml:space="preserve">В 2014 году приоритеты Администрации </w:t>
      </w:r>
      <w:r w:rsidR="00D5177F" w:rsidRPr="00D5177F">
        <w:rPr>
          <w:rFonts w:ascii="Times New Roman" w:hAnsi="Times New Roman"/>
          <w:spacing w:val="1"/>
          <w:sz w:val="28"/>
          <w:szCs w:val="28"/>
        </w:rPr>
        <w:t>Урупского</w:t>
      </w:r>
      <w:r w:rsidRPr="00083BC5">
        <w:rPr>
          <w:rFonts w:ascii="Times New Roman" w:hAnsi="Times New Roman"/>
          <w:spacing w:val="1"/>
          <w:sz w:val="28"/>
          <w:szCs w:val="28"/>
        </w:rPr>
        <w:t xml:space="preserve"> муниципального района в области бюджетной и налоговой политики </w:t>
      </w:r>
      <w:r w:rsidRPr="00083BC5">
        <w:rPr>
          <w:rFonts w:ascii="Times New Roman" w:hAnsi="Times New Roman"/>
          <w:spacing w:val="5"/>
          <w:sz w:val="28"/>
          <w:szCs w:val="28"/>
        </w:rPr>
        <w:t>оставались такими же, как и ранее -</w:t>
      </w:r>
      <w:r w:rsidRPr="00083BC5">
        <w:rPr>
          <w:rFonts w:ascii="Times New Roman" w:hAnsi="Times New Roman"/>
          <w:sz w:val="28"/>
          <w:szCs w:val="28"/>
        </w:rPr>
        <w:t xml:space="preserve"> сохранение социальной и финансовой стабильности в муниципальном районе, создание условий для устойчивого социально-экономического развития района, увеличение налогового потенциала, обеспечение эффективной системы предоставления муниципальных услуг, повышение эффективности бюджетных расходов.</w:t>
      </w:r>
    </w:p>
    <w:p w:rsidR="00E03563" w:rsidRPr="00F54EDB" w:rsidRDefault="00E03563" w:rsidP="00E0356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917CA8" w:rsidRPr="00033D75" w:rsidRDefault="00917CA8" w:rsidP="00E03563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033D75">
        <w:rPr>
          <w:rFonts w:ascii="Times New Roman" w:hAnsi="Times New Roman"/>
          <w:sz w:val="28"/>
          <w:szCs w:val="28"/>
        </w:rPr>
        <w:t>Динамика изменений и дополнений основных плановых показателей районного бюджета в 201</w:t>
      </w:r>
      <w:r w:rsidR="00083BC5">
        <w:rPr>
          <w:rFonts w:ascii="Times New Roman" w:hAnsi="Times New Roman"/>
          <w:sz w:val="28"/>
          <w:szCs w:val="28"/>
        </w:rPr>
        <w:t>4 году</w:t>
      </w:r>
    </w:p>
    <w:p w:rsidR="00E03563" w:rsidRPr="004D5490" w:rsidRDefault="00083BC5" w:rsidP="00083BC5">
      <w:pPr>
        <w:widowControl w:val="0"/>
        <w:ind w:left="36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D5490">
        <w:rPr>
          <w:rFonts w:ascii="Times New Roman" w:hAnsi="Times New Roman"/>
          <w:sz w:val="28"/>
          <w:szCs w:val="28"/>
        </w:rPr>
        <w:t xml:space="preserve">       </w:t>
      </w:r>
      <w:r w:rsidR="004D5490">
        <w:rPr>
          <w:rFonts w:ascii="Times New Roman" w:hAnsi="Times New Roman"/>
          <w:sz w:val="22"/>
          <w:szCs w:val="22"/>
        </w:rPr>
        <w:t xml:space="preserve">таб.1 </w:t>
      </w:r>
      <w:r w:rsidR="008A2F88" w:rsidRPr="004D5490">
        <w:rPr>
          <w:rFonts w:ascii="Times New Roman" w:hAnsi="Times New Roman"/>
          <w:sz w:val="22"/>
          <w:szCs w:val="22"/>
        </w:rPr>
        <w:t>(</w:t>
      </w:r>
      <w:r w:rsidRPr="004D5490">
        <w:rPr>
          <w:rFonts w:ascii="Times New Roman" w:hAnsi="Times New Roman"/>
          <w:sz w:val="22"/>
          <w:szCs w:val="22"/>
        </w:rPr>
        <w:t xml:space="preserve">тыс. </w:t>
      </w:r>
      <w:r w:rsidR="008A2F88" w:rsidRPr="004D5490">
        <w:rPr>
          <w:rFonts w:ascii="Times New Roman" w:hAnsi="Times New Roman"/>
          <w:sz w:val="22"/>
          <w:szCs w:val="22"/>
        </w:rPr>
        <w:t>руб</w:t>
      </w:r>
      <w:r w:rsidRPr="004D5490">
        <w:rPr>
          <w:rFonts w:ascii="Times New Roman" w:hAnsi="Times New Roman"/>
          <w:sz w:val="22"/>
          <w:szCs w:val="22"/>
        </w:rPr>
        <w:t>лей</w:t>
      </w:r>
      <w:r w:rsidR="008A2F88" w:rsidRPr="004D5490">
        <w:rPr>
          <w:rFonts w:ascii="Times New Roman" w:hAnsi="Times New Roman"/>
          <w:sz w:val="22"/>
          <w:szCs w:val="22"/>
        </w:rPr>
        <w:t>)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567"/>
        <w:gridCol w:w="1545"/>
        <w:gridCol w:w="1559"/>
        <w:gridCol w:w="1559"/>
        <w:gridCol w:w="1450"/>
        <w:gridCol w:w="1243"/>
      </w:tblGrid>
      <w:tr w:rsidR="00E03563" w:rsidRPr="004D5490" w:rsidTr="00083BC5">
        <w:trPr>
          <w:trHeight w:val="15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63" w:rsidRPr="004D5490" w:rsidRDefault="00E03563" w:rsidP="00E03563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Решение о бюджете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63" w:rsidRPr="004D5490" w:rsidRDefault="00E03563" w:rsidP="00E03563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63" w:rsidRPr="004D5490" w:rsidRDefault="00E03563" w:rsidP="00E03563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Изменения доходов по сравнению с предыдущим показателем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63" w:rsidRPr="004D5490" w:rsidRDefault="00E03563" w:rsidP="00E03563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63" w:rsidRPr="004D5490" w:rsidRDefault="00E03563" w:rsidP="00E03563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Изменения расходов по сравнению с предыдущим показателем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63" w:rsidRPr="004D5490" w:rsidRDefault="00E03563" w:rsidP="00E03563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Дефицит</w:t>
            </w:r>
          </w:p>
        </w:tc>
      </w:tr>
      <w:tr w:rsidR="00E03563" w:rsidRPr="004D5490" w:rsidTr="00083BC5">
        <w:trPr>
          <w:trHeight w:val="1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E03563" w:rsidP="00E03563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E03563" w:rsidP="00E03563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E03563" w:rsidP="00E03563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E03563" w:rsidP="00E03563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E03563" w:rsidP="00E03563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E03563" w:rsidP="00E03563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6=2-4</w:t>
            </w:r>
          </w:p>
        </w:tc>
      </w:tr>
      <w:tr w:rsidR="00E03563" w:rsidRPr="004D5490" w:rsidTr="00083BC5">
        <w:trPr>
          <w:trHeight w:val="4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E03563" w:rsidP="00D5177F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Принят 2</w:t>
            </w:r>
            <w:r w:rsidR="00D5177F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.12.2013 №</w:t>
            </w:r>
            <w:r w:rsidR="00D5177F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D5177F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454931,8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E03563" w:rsidP="00E03563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D5177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D5177F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177F">
              <w:rPr>
                <w:rFonts w:ascii="Times New Roman" w:hAnsi="Times New Roman"/>
                <w:color w:val="000000"/>
                <w:sz w:val="22"/>
                <w:szCs w:val="22"/>
              </w:rPr>
              <w:t>454931,8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E03563" w:rsidP="00E03563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E03563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E03563" w:rsidRPr="004D5490" w:rsidTr="00083BC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D5177F" w:rsidP="00D5177F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изменения от 07</w:t>
            </w:r>
            <w:r w:rsidR="00E03563"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.02.2014 №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D5177F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436828,9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E03563" w:rsidP="00E03563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D5177F">
              <w:rPr>
                <w:rFonts w:ascii="Times New Roman" w:hAnsi="Times New Roman"/>
                <w:color w:val="000000"/>
                <w:sz w:val="22"/>
                <w:szCs w:val="22"/>
              </w:rPr>
              <w:t>-18102,9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D5177F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445671,6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D5177F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-9260,2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D5177F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-8842,7</w:t>
            </w:r>
          </w:p>
        </w:tc>
      </w:tr>
      <w:tr w:rsidR="00E03563" w:rsidRPr="004D5490" w:rsidTr="00083BC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E03563" w:rsidP="00D5177F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изменения от 2</w:t>
            </w:r>
            <w:r w:rsidR="00D5177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.0</w:t>
            </w:r>
            <w:r w:rsidR="00D5177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.2014 №</w:t>
            </w:r>
            <w:r w:rsidR="00D5177F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D5177F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396170,7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D5177F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-40658,2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D5177F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405013,4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D5177F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-40658,2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D5177F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177F">
              <w:rPr>
                <w:rFonts w:ascii="Times New Roman" w:hAnsi="Times New Roman"/>
                <w:color w:val="000000"/>
                <w:sz w:val="22"/>
                <w:szCs w:val="22"/>
              </w:rPr>
              <w:t>-8842,7</w:t>
            </w:r>
          </w:p>
        </w:tc>
      </w:tr>
      <w:tr w:rsidR="00E03563" w:rsidRPr="004D5490" w:rsidTr="00083BC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E03563" w:rsidP="00D5177F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изменения от 2</w:t>
            </w:r>
            <w:r w:rsidR="00D5177F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.0</w:t>
            </w:r>
            <w:r w:rsidR="00D5177F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.2014 №</w:t>
            </w:r>
            <w:r w:rsidR="00D5177F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D5177F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396612,8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D5177F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442,1</w:t>
            </w:r>
            <w:r w:rsidR="00E03563"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D5177F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405455,5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D5177F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442,1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D5177F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177F">
              <w:rPr>
                <w:rFonts w:ascii="Times New Roman" w:hAnsi="Times New Roman"/>
                <w:color w:val="000000"/>
                <w:sz w:val="22"/>
                <w:szCs w:val="22"/>
              </w:rPr>
              <w:t>-8842,7</w:t>
            </w:r>
          </w:p>
        </w:tc>
      </w:tr>
      <w:tr w:rsidR="00E03563" w:rsidRPr="004D5490" w:rsidTr="00083BC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D5177F" w:rsidP="00D5177F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изменения от 29</w:t>
            </w:r>
            <w:r w:rsidR="00E03563"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E03563"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.2014 №2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D5177F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387249,0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E03563" w:rsidP="00D5177F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D5177F">
              <w:rPr>
                <w:rFonts w:ascii="Times New Roman" w:hAnsi="Times New Roman"/>
                <w:color w:val="000000"/>
                <w:sz w:val="22"/>
                <w:szCs w:val="22"/>
              </w:rPr>
              <w:t>9363,8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D5177F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396091,7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D5177F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177F">
              <w:rPr>
                <w:rFonts w:ascii="Times New Roman" w:hAnsi="Times New Roman"/>
                <w:color w:val="000000"/>
                <w:sz w:val="22"/>
                <w:szCs w:val="22"/>
              </w:rPr>
              <w:t>-9363,8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D5177F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177F">
              <w:rPr>
                <w:rFonts w:ascii="Times New Roman" w:hAnsi="Times New Roman"/>
                <w:color w:val="000000"/>
                <w:sz w:val="22"/>
                <w:szCs w:val="22"/>
              </w:rPr>
              <w:t>-8842,7</w:t>
            </w:r>
          </w:p>
        </w:tc>
      </w:tr>
      <w:tr w:rsidR="00E03563" w:rsidRPr="004D5490" w:rsidTr="00D5177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E03563" w:rsidP="00D5177F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изменения от </w:t>
            </w:r>
            <w:r w:rsidR="00D5177F">
              <w:rPr>
                <w:rFonts w:ascii="Times New Roman" w:hAnsi="Times New Roman"/>
                <w:color w:val="000000"/>
                <w:sz w:val="22"/>
                <w:szCs w:val="22"/>
              </w:rPr>
              <w:t>17.06</w:t>
            </w: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.2014 №</w:t>
            </w:r>
            <w:r w:rsidR="00D5177F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D5177F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387749,0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D5177F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D5177F" w:rsidP="00E94242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396591,7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D5177F" w:rsidP="00D5177F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D5177F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177F">
              <w:rPr>
                <w:rFonts w:ascii="Times New Roman" w:hAnsi="Times New Roman"/>
                <w:color w:val="000000"/>
                <w:sz w:val="22"/>
                <w:szCs w:val="22"/>
              </w:rPr>
              <w:t>-8842,7</w:t>
            </w:r>
          </w:p>
        </w:tc>
      </w:tr>
      <w:tr w:rsidR="00057850" w:rsidRPr="004D5490" w:rsidTr="00083BC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50" w:rsidRPr="004D5490" w:rsidRDefault="00057850" w:rsidP="00D5177F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50" w:rsidRDefault="00057850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50" w:rsidRDefault="00057850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50" w:rsidRDefault="00057850" w:rsidP="00E94242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50" w:rsidRDefault="00057850" w:rsidP="00D5177F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50" w:rsidRPr="00D5177F" w:rsidRDefault="00057850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57850" w:rsidRPr="004D5490" w:rsidTr="00083BC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50" w:rsidRPr="004D5490" w:rsidRDefault="00057850" w:rsidP="00057850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8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изменения от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04.08</w:t>
            </w:r>
            <w:r w:rsidRPr="00057850">
              <w:rPr>
                <w:rFonts w:ascii="Times New Roman" w:hAnsi="Times New Roman"/>
                <w:color w:val="000000"/>
                <w:sz w:val="22"/>
                <w:szCs w:val="22"/>
              </w:rPr>
              <w:t>.2014 №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50" w:rsidRDefault="00CA4074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399493,2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50" w:rsidRDefault="00CA4074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11744,2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50" w:rsidRDefault="00CA4074" w:rsidP="00E94242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408335,9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50" w:rsidRDefault="00CA4074" w:rsidP="00D5177F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11744,2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50" w:rsidRPr="00D5177F" w:rsidRDefault="00DA0A5A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177F">
              <w:rPr>
                <w:rFonts w:ascii="Times New Roman" w:hAnsi="Times New Roman"/>
                <w:color w:val="000000"/>
                <w:sz w:val="22"/>
                <w:szCs w:val="22"/>
              </w:rPr>
              <w:t>-8842,7</w:t>
            </w:r>
          </w:p>
        </w:tc>
      </w:tr>
      <w:tr w:rsidR="00057850" w:rsidRPr="004D5490" w:rsidTr="00083BC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50" w:rsidRPr="004D5490" w:rsidRDefault="00057850" w:rsidP="00CA4074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8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изменения от </w:t>
            </w:r>
            <w:r w:rsidR="00CA4074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  <w:r w:rsidRPr="00057850">
              <w:rPr>
                <w:rFonts w:ascii="Times New Roman" w:hAnsi="Times New Roman"/>
                <w:color w:val="000000"/>
                <w:sz w:val="22"/>
                <w:szCs w:val="22"/>
              </w:rPr>
              <w:t>.0</w:t>
            </w:r>
            <w:r w:rsidR="00CA4074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Pr="00057850">
              <w:rPr>
                <w:rFonts w:ascii="Times New Roman" w:hAnsi="Times New Roman"/>
                <w:color w:val="000000"/>
                <w:sz w:val="22"/>
                <w:szCs w:val="22"/>
              </w:rPr>
              <w:t>.2014 №</w:t>
            </w:r>
            <w:r w:rsidR="00CA407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05785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50" w:rsidRDefault="00CA4074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411677,0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50" w:rsidRDefault="00CA4074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12183,8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50" w:rsidRDefault="00CA4074" w:rsidP="00E94242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420419,7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50" w:rsidRDefault="00CA4074" w:rsidP="00D5177F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12183,8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50" w:rsidRPr="00D5177F" w:rsidRDefault="00DA0A5A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177F">
              <w:rPr>
                <w:rFonts w:ascii="Times New Roman" w:hAnsi="Times New Roman"/>
                <w:color w:val="000000"/>
                <w:sz w:val="22"/>
                <w:szCs w:val="22"/>
              </w:rPr>
              <w:t>-8842,7</w:t>
            </w:r>
          </w:p>
        </w:tc>
      </w:tr>
      <w:tr w:rsidR="00057850" w:rsidRPr="004D5490" w:rsidTr="00083BC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50" w:rsidRPr="004D5490" w:rsidRDefault="00057850" w:rsidP="00CA4074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8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изменения от </w:t>
            </w:r>
            <w:r w:rsidR="00CA4074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  <w:r w:rsidRPr="0005785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CA4074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Pr="00057850">
              <w:rPr>
                <w:rFonts w:ascii="Times New Roman" w:hAnsi="Times New Roman"/>
                <w:color w:val="000000"/>
                <w:sz w:val="22"/>
                <w:szCs w:val="22"/>
              </w:rPr>
              <w:t>.2014 №</w:t>
            </w:r>
            <w:r w:rsidR="00CA4074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50" w:rsidRDefault="00CA4074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414563,9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50" w:rsidRDefault="00CA4074" w:rsidP="00CA4074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50" w:rsidRDefault="00CA4074" w:rsidP="00E94242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423406,6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50" w:rsidRDefault="00CA4074" w:rsidP="00D5177F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2886,9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50" w:rsidRPr="00D5177F" w:rsidRDefault="00DA0A5A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177F">
              <w:rPr>
                <w:rFonts w:ascii="Times New Roman" w:hAnsi="Times New Roman"/>
                <w:color w:val="000000"/>
                <w:sz w:val="22"/>
                <w:szCs w:val="22"/>
              </w:rPr>
              <w:t>-8842,7</w:t>
            </w:r>
          </w:p>
        </w:tc>
      </w:tr>
      <w:tr w:rsidR="00DA0A5A" w:rsidRPr="004D5490" w:rsidTr="00083BC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A5A" w:rsidRPr="004D5490" w:rsidRDefault="00DA0A5A" w:rsidP="00295A8F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8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изменения от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  <w:r w:rsidRPr="0005785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  <w:r w:rsidRPr="00057850">
              <w:rPr>
                <w:rFonts w:ascii="Times New Roman" w:hAnsi="Times New Roman"/>
                <w:color w:val="000000"/>
                <w:sz w:val="22"/>
                <w:szCs w:val="22"/>
              </w:rPr>
              <w:t>.2014 №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A5A" w:rsidRDefault="00DA0A5A" w:rsidP="00295A8F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415017,7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A5A" w:rsidRDefault="00DA0A5A" w:rsidP="00295A8F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A5A" w:rsidRDefault="00DA0A5A" w:rsidP="00295A8F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423860,4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A5A" w:rsidRDefault="00DA0A5A" w:rsidP="00295A8F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453,8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A5A" w:rsidRPr="00D5177F" w:rsidRDefault="00DA0A5A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177F">
              <w:rPr>
                <w:rFonts w:ascii="Times New Roman" w:hAnsi="Times New Roman"/>
                <w:color w:val="000000"/>
                <w:sz w:val="22"/>
                <w:szCs w:val="22"/>
              </w:rPr>
              <w:t>-8842,7</w:t>
            </w:r>
          </w:p>
        </w:tc>
      </w:tr>
      <w:tr w:rsidR="00D5177F" w:rsidRPr="004D5490" w:rsidTr="00083BC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77F" w:rsidRPr="004D5490" w:rsidRDefault="00057850" w:rsidP="00DA0A5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8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изменения от </w:t>
            </w:r>
            <w:r w:rsidR="00DA0A5A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  <w:r w:rsidRPr="0005785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CA4074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  <w:r w:rsidRPr="00057850">
              <w:rPr>
                <w:rFonts w:ascii="Times New Roman" w:hAnsi="Times New Roman"/>
                <w:color w:val="000000"/>
                <w:sz w:val="22"/>
                <w:szCs w:val="22"/>
              </w:rPr>
              <w:t>.2014 №</w:t>
            </w:r>
            <w:r w:rsidR="00DA0A5A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77F" w:rsidRDefault="00DA0A5A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418642,7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77F" w:rsidRDefault="00DA0A5A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77F" w:rsidRDefault="00DA0A5A" w:rsidP="00E94242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427485,4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77F" w:rsidRDefault="00DA0A5A" w:rsidP="00D5177F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77F" w:rsidRPr="00D5177F" w:rsidRDefault="00DA0A5A" w:rsidP="00E03563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177F">
              <w:rPr>
                <w:rFonts w:ascii="Times New Roman" w:hAnsi="Times New Roman"/>
                <w:color w:val="000000"/>
                <w:sz w:val="22"/>
                <w:szCs w:val="22"/>
              </w:rPr>
              <w:t>-8842,7</w:t>
            </w:r>
          </w:p>
        </w:tc>
      </w:tr>
    </w:tbl>
    <w:p w:rsidR="00F64708" w:rsidRPr="00033D75" w:rsidRDefault="00F64708" w:rsidP="008A2F8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612C4" w:rsidRDefault="009612C4" w:rsidP="00083BC5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612C4">
        <w:rPr>
          <w:rFonts w:ascii="Times New Roman" w:hAnsi="Times New Roman"/>
          <w:sz w:val="28"/>
          <w:szCs w:val="28"/>
        </w:rPr>
        <w:t xml:space="preserve">Первоначально решением Совета </w:t>
      </w:r>
      <w:r>
        <w:rPr>
          <w:rFonts w:ascii="Times New Roman" w:hAnsi="Times New Roman"/>
          <w:sz w:val="28"/>
          <w:szCs w:val="28"/>
        </w:rPr>
        <w:t>Урупского муниципального района</w:t>
      </w:r>
      <w:r w:rsidRPr="009612C4">
        <w:rPr>
          <w:rFonts w:ascii="Times New Roman" w:hAnsi="Times New Roman"/>
          <w:sz w:val="28"/>
          <w:szCs w:val="28"/>
        </w:rPr>
        <w:t xml:space="preserve">  </w:t>
      </w:r>
      <w:r w:rsidRPr="00083BC5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5</w:t>
      </w:r>
      <w:r w:rsidRPr="00083BC5">
        <w:rPr>
          <w:rFonts w:ascii="Times New Roman" w:hAnsi="Times New Roman"/>
          <w:sz w:val="28"/>
          <w:szCs w:val="28"/>
        </w:rPr>
        <w:t>.12.2013 №</w:t>
      </w:r>
      <w:r>
        <w:rPr>
          <w:rFonts w:ascii="Times New Roman" w:hAnsi="Times New Roman"/>
          <w:sz w:val="28"/>
          <w:szCs w:val="28"/>
        </w:rPr>
        <w:t>37</w:t>
      </w:r>
      <w:r w:rsidRPr="00083BC5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083BC5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083BC5">
        <w:rPr>
          <w:rFonts w:ascii="Times New Roman" w:hAnsi="Times New Roman"/>
          <w:sz w:val="28"/>
          <w:szCs w:val="28"/>
        </w:rPr>
        <w:t xml:space="preserve"> </w:t>
      </w:r>
      <w:r w:rsidRPr="00DA0A5A">
        <w:rPr>
          <w:rFonts w:ascii="Times New Roman" w:hAnsi="Times New Roman"/>
          <w:sz w:val="28"/>
          <w:szCs w:val="28"/>
        </w:rPr>
        <w:t xml:space="preserve">Урупского </w:t>
      </w:r>
      <w:r w:rsidRPr="00083BC5">
        <w:rPr>
          <w:rFonts w:ascii="Times New Roman" w:hAnsi="Times New Roman"/>
          <w:sz w:val="28"/>
          <w:szCs w:val="28"/>
        </w:rPr>
        <w:t xml:space="preserve"> муниципального района на 2014 год»</w:t>
      </w:r>
      <w:r w:rsidRPr="009612C4">
        <w:rPr>
          <w:rFonts w:ascii="Times New Roman" w:hAnsi="Times New Roman"/>
          <w:sz w:val="28"/>
          <w:szCs w:val="28"/>
        </w:rPr>
        <w:t xml:space="preserve"> в соответствии с  Законом  Российской  Федерации от  06.10.2003  №131-ФЗ «Об общих принципах организации местного самоуправления в Российской Федерации», бюджет Урупского муниципального района  на  2014 год был утвержден  с  общим объемом доходов в сумме 454931,8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Pr="009612C4">
        <w:rPr>
          <w:rFonts w:ascii="Times New Roman" w:hAnsi="Times New Roman"/>
          <w:sz w:val="28"/>
          <w:szCs w:val="28"/>
        </w:rPr>
        <w:t xml:space="preserve">руб., в том числе безвозмездные поступления </w:t>
      </w:r>
      <w:r w:rsidRPr="009612C4">
        <w:rPr>
          <w:rFonts w:ascii="Times New Roman" w:hAnsi="Times New Roman"/>
          <w:sz w:val="28"/>
          <w:szCs w:val="28"/>
        </w:rPr>
        <w:lastRenderedPageBreak/>
        <w:t xml:space="preserve">от других  бюджетов бюджетной системы Российской Федерации в сумме </w:t>
      </w:r>
      <w:r>
        <w:rPr>
          <w:rFonts w:ascii="Times New Roman" w:hAnsi="Times New Roman"/>
          <w:sz w:val="28"/>
          <w:szCs w:val="28"/>
        </w:rPr>
        <w:t>408106,3 тыс.</w:t>
      </w:r>
      <w:r w:rsidRPr="009612C4">
        <w:rPr>
          <w:rFonts w:ascii="Times New Roman" w:hAnsi="Times New Roman"/>
          <w:sz w:val="28"/>
          <w:szCs w:val="28"/>
        </w:rPr>
        <w:t xml:space="preserve"> руб. и общий объем расходов  поселения в сумме 454931,8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9612C4">
        <w:rPr>
          <w:rFonts w:ascii="Times New Roman" w:hAnsi="Times New Roman"/>
          <w:sz w:val="28"/>
          <w:szCs w:val="28"/>
        </w:rPr>
        <w:t xml:space="preserve"> руб., т. е. бездефицитный. </w:t>
      </w:r>
    </w:p>
    <w:p w:rsidR="00E03563" w:rsidRPr="00083BC5" w:rsidRDefault="00E03563" w:rsidP="00083BC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C5">
        <w:rPr>
          <w:rFonts w:ascii="Times New Roman" w:hAnsi="Times New Roman"/>
          <w:sz w:val="28"/>
          <w:szCs w:val="28"/>
        </w:rPr>
        <w:t>Как видно из таблицы</w:t>
      </w:r>
      <w:r w:rsidR="004D5490">
        <w:rPr>
          <w:rFonts w:ascii="Times New Roman" w:hAnsi="Times New Roman"/>
          <w:sz w:val="28"/>
          <w:szCs w:val="28"/>
        </w:rPr>
        <w:t xml:space="preserve"> 1</w:t>
      </w:r>
      <w:r w:rsidRPr="00083BC5">
        <w:rPr>
          <w:rFonts w:ascii="Times New Roman" w:hAnsi="Times New Roman"/>
          <w:sz w:val="28"/>
          <w:szCs w:val="28"/>
        </w:rPr>
        <w:t xml:space="preserve">, в Решение Совета </w:t>
      </w:r>
      <w:r w:rsidR="00DA0A5A">
        <w:rPr>
          <w:rFonts w:ascii="Times New Roman" w:hAnsi="Times New Roman"/>
          <w:sz w:val="28"/>
          <w:szCs w:val="28"/>
        </w:rPr>
        <w:t>Уруп</w:t>
      </w:r>
      <w:r w:rsidRPr="00083BC5">
        <w:rPr>
          <w:rFonts w:ascii="Times New Roman" w:hAnsi="Times New Roman"/>
          <w:sz w:val="28"/>
          <w:szCs w:val="28"/>
        </w:rPr>
        <w:t>ского муниципального района от 2</w:t>
      </w:r>
      <w:r w:rsidR="00DA0A5A">
        <w:rPr>
          <w:rFonts w:ascii="Times New Roman" w:hAnsi="Times New Roman"/>
          <w:sz w:val="28"/>
          <w:szCs w:val="28"/>
        </w:rPr>
        <w:t>5</w:t>
      </w:r>
      <w:r w:rsidRPr="00083BC5">
        <w:rPr>
          <w:rFonts w:ascii="Times New Roman" w:hAnsi="Times New Roman"/>
          <w:sz w:val="28"/>
          <w:szCs w:val="28"/>
        </w:rPr>
        <w:t>.12.2013 №</w:t>
      </w:r>
      <w:r w:rsidR="00DA0A5A">
        <w:rPr>
          <w:rFonts w:ascii="Times New Roman" w:hAnsi="Times New Roman"/>
          <w:sz w:val="28"/>
          <w:szCs w:val="28"/>
        </w:rPr>
        <w:t>37</w:t>
      </w:r>
      <w:r w:rsidRPr="00083BC5">
        <w:rPr>
          <w:rFonts w:ascii="Times New Roman" w:hAnsi="Times New Roman"/>
          <w:sz w:val="28"/>
          <w:szCs w:val="28"/>
        </w:rPr>
        <w:t xml:space="preserve"> «О</w:t>
      </w:r>
      <w:r w:rsidR="00DA0A5A">
        <w:rPr>
          <w:rFonts w:ascii="Times New Roman" w:hAnsi="Times New Roman"/>
          <w:sz w:val="28"/>
          <w:szCs w:val="28"/>
        </w:rPr>
        <w:t>б утверждении</w:t>
      </w:r>
      <w:r w:rsidRPr="00083BC5">
        <w:rPr>
          <w:rFonts w:ascii="Times New Roman" w:hAnsi="Times New Roman"/>
          <w:sz w:val="28"/>
          <w:szCs w:val="28"/>
        </w:rPr>
        <w:t xml:space="preserve"> бюджет</w:t>
      </w:r>
      <w:r w:rsidR="00DA0A5A">
        <w:rPr>
          <w:rFonts w:ascii="Times New Roman" w:hAnsi="Times New Roman"/>
          <w:sz w:val="28"/>
          <w:szCs w:val="28"/>
        </w:rPr>
        <w:t>а</w:t>
      </w:r>
      <w:r w:rsidRPr="00083BC5">
        <w:rPr>
          <w:rFonts w:ascii="Times New Roman" w:hAnsi="Times New Roman"/>
          <w:sz w:val="28"/>
          <w:szCs w:val="28"/>
        </w:rPr>
        <w:t xml:space="preserve"> </w:t>
      </w:r>
      <w:r w:rsidR="00DA0A5A" w:rsidRPr="00DA0A5A">
        <w:rPr>
          <w:rFonts w:ascii="Times New Roman" w:hAnsi="Times New Roman"/>
          <w:sz w:val="28"/>
          <w:szCs w:val="28"/>
        </w:rPr>
        <w:t xml:space="preserve">Урупского </w:t>
      </w:r>
      <w:r w:rsidRPr="00083BC5">
        <w:rPr>
          <w:rFonts w:ascii="Times New Roman" w:hAnsi="Times New Roman"/>
          <w:sz w:val="28"/>
          <w:szCs w:val="28"/>
        </w:rPr>
        <w:t xml:space="preserve"> муниципального района на 2014 год», в течение 2014 года было внесено </w:t>
      </w:r>
      <w:r w:rsidR="00DA0A5A">
        <w:rPr>
          <w:rFonts w:ascii="Times New Roman" w:hAnsi="Times New Roman"/>
          <w:sz w:val="28"/>
          <w:szCs w:val="28"/>
        </w:rPr>
        <w:t>десять</w:t>
      </w:r>
      <w:r w:rsidRPr="00083BC5">
        <w:rPr>
          <w:rFonts w:ascii="Times New Roman" w:hAnsi="Times New Roman"/>
          <w:sz w:val="28"/>
          <w:szCs w:val="28"/>
        </w:rPr>
        <w:t xml:space="preserve"> изменений и дополнений.</w:t>
      </w:r>
    </w:p>
    <w:p w:rsidR="00E03563" w:rsidRPr="00F930BA" w:rsidRDefault="00E03563" w:rsidP="00083BC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83BC5">
        <w:rPr>
          <w:rFonts w:ascii="Times New Roman" w:hAnsi="Times New Roman"/>
          <w:sz w:val="28"/>
          <w:szCs w:val="28"/>
        </w:rPr>
        <w:t xml:space="preserve">В результате внесенных изменений план по доходам уменьшился с </w:t>
      </w:r>
      <w:r w:rsidR="00DA0A5A" w:rsidRPr="00DA0A5A">
        <w:rPr>
          <w:rFonts w:ascii="Times New Roman" w:hAnsi="Times New Roman"/>
          <w:sz w:val="28"/>
          <w:szCs w:val="28"/>
        </w:rPr>
        <w:t>454931,8</w:t>
      </w:r>
      <w:r w:rsidRPr="00083BC5">
        <w:rPr>
          <w:rFonts w:ascii="Times New Roman" w:hAnsi="Times New Roman"/>
          <w:sz w:val="28"/>
          <w:szCs w:val="28"/>
        </w:rPr>
        <w:t xml:space="preserve"> тыс. рублей до </w:t>
      </w:r>
      <w:r w:rsidR="00DA0A5A" w:rsidRPr="00DA0A5A">
        <w:rPr>
          <w:rFonts w:ascii="Times New Roman" w:hAnsi="Times New Roman"/>
          <w:sz w:val="28"/>
          <w:szCs w:val="28"/>
        </w:rPr>
        <w:t>418642,7</w:t>
      </w:r>
      <w:r w:rsidR="00DA0A5A">
        <w:rPr>
          <w:rFonts w:ascii="Times New Roman" w:hAnsi="Times New Roman"/>
          <w:sz w:val="28"/>
          <w:szCs w:val="28"/>
        </w:rPr>
        <w:t xml:space="preserve"> </w:t>
      </w:r>
      <w:r w:rsidRPr="00083BC5">
        <w:rPr>
          <w:rFonts w:ascii="Times New Roman" w:hAnsi="Times New Roman"/>
          <w:sz w:val="28"/>
          <w:szCs w:val="28"/>
        </w:rPr>
        <w:t xml:space="preserve">тыс. рублей на </w:t>
      </w:r>
      <w:r w:rsidR="00DA0A5A">
        <w:rPr>
          <w:rFonts w:ascii="Times New Roman" w:hAnsi="Times New Roman"/>
          <w:sz w:val="28"/>
          <w:szCs w:val="28"/>
        </w:rPr>
        <w:t>7,98</w:t>
      </w:r>
      <w:r w:rsidRPr="00083BC5">
        <w:rPr>
          <w:rFonts w:ascii="Times New Roman" w:hAnsi="Times New Roman"/>
          <w:sz w:val="28"/>
          <w:szCs w:val="28"/>
        </w:rPr>
        <w:t xml:space="preserve">%,  по расходам </w:t>
      </w:r>
      <w:r w:rsidR="00083BC5" w:rsidRPr="00083BC5">
        <w:rPr>
          <w:rFonts w:ascii="Times New Roman" w:hAnsi="Times New Roman"/>
          <w:sz w:val="28"/>
          <w:szCs w:val="28"/>
        </w:rPr>
        <w:t xml:space="preserve">уменьшился </w:t>
      </w:r>
      <w:r w:rsidRPr="00083BC5">
        <w:rPr>
          <w:rFonts w:ascii="Times New Roman" w:hAnsi="Times New Roman"/>
          <w:sz w:val="28"/>
          <w:szCs w:val="28"/>
        </w:rPr>
        <w:t xml:space="preserve">с </w:t>
      </w:r>
      <w:r w:rsidR="00DA0A5A" w:rsidRPr="00DA0A5A">
        <w:rPr>
          <w:rFonts w:ascii="Times New Roman" w:hAnsi="Times New Roman"/>
          <w:sz w:val="28"/>
          <w:szCs w:val="28"/>
        </w:rPr>
        <w:t>454931,8</w:t>
      </w:r>
      <w:r w:rsidR="00DA0A5A">
        <w:rPr>
          <w:rFonts w:ascii="Times New Roman" w:hAnsi="Times New Roman"/>
          <w:sz w:val="28"/>
          <w:szCs w:val="28"/>
        </w:rPr>
        <w:t xml:space="preserve"> </w:t>
      </w:r>
      <w:r w:rsidRPr="00083BC5">
        <w:rPr>
          <w:rFonts w:ascii="Times New Roman" w:hAnsi="Times New Roman"/>
          <w:sz w:val="28"/>
          <w:szCs w:val="28"/>
        </w:rPr>
        <w:t xml:space="preserve">тыс. рублей до </w:t>
      </w:r>
      <w:r w:rsidR="00DA0A5A" w:rsidRPr="00DA0A5A">
        <w:rPr>
          <w:rFonts w:ascii="Times New Roman" w:hAnsi="Times New Roman"/>
          <w:sz w:val="28"/>
          <w:szCs w:val="28"/>
        </w:rPr>
        <w:t>427485,4</w:t>
      </w:r>
      <w:r w:rsidRPr="00083BC5">
        <w:rPr>
          <w:rFonts w:ascii="Times New Roman" w:hAnsi="Times New Roman"/>
          <w:sz w:val="28"/>
          <w:szCs w:val="28"/>
        </w:rPr>
        <w:t xml:space="preserve"> тыс. рублей  на </w:t>
      </w:r>
      <w:r w:rsidR="00DA0A5A">
        <w:rPr>
          <w:rFonts w:ascii="Times New Roman" w:hAnsi="Times New Roman"/>
          <w:sz w:val="28"/>
          <w:szCs w:val="28"/>
        </w:rPr>
        <w:t>6,03</w:t>
      </w:r>
      <w:r w:rsidRPr="00083BC5">
        <w:rPr>
          <w:rFonts w:ascii="Times New Roman" w:hAnsi="Times New Roman"/>
          <w:sz w:val="28"/>
          <w:szCs w:val="28"/>
        </w:rPr>
        <w:t xml:space="preserve">%. Дефицит бюджета </w:t>
      </w:r>
      <w:r w:rsidR="00061511" w:rsidRPr="00061511">
        <w:rPr>
          <w:rFonts w:ascii="Times New Roman" w:hAnsi="Times New Roman"/>
          <w:sz w:val="28"/>
          <w:szCs w:val="28"/>
        </w:rPr>
        <w:t>8842,7</w:t>
      </w:r>
      <w:r w:rsidR="00061511">
        <w:rPr>
          <w:rFonts w:ascii="Times New Roman" w:hAnsi="Times New Roman"/>
          <w:sz w:val="28"/>
          <w:szCs w:val="28"/>
        </w:rPr>
        <w:t xml:space="preserve"> </w:t>
      </w:r>
      <w:r w:rsidRPr="00083BC5">
        <w:rPr>
          <w:rFonts w:ascii="Times New Roman" w:hAnsi="Times New Roman"/>
          <w:sz w:val="28"/>
          <w:szCs w:val="28"/>
        </w:rPr>
        <w:t>тыс. рублей, источники покрытия дефицита бюджета</w:t>
      </w:r>
      <w:r w:rsidRPr="00083BC5">
        <w:rPr>
          <w:rFonts w:ascii="Times New Roman" w:hAnsi="Times New Roman"/>
          <w:bCs/>
          <w:sz w:val="28"/>
          <w:szCs w:val="28"/>
        </w:rPr>
        <w:t xml:space="preserve"> «изменение остатков средств».</w:t>
      </w:r>
    </w:p>
    <w:p w:rsidR="005756D8" w:rsidRPr="00033D75" w:rsidRDefault="005756D8" w:rsidP="00E0356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5756D8" w:rsidRPr="00033D75" w:rsidRDefault="005756D8" w:rsidP="005756D8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033D75">
        <w:rPr>
          <w:rFonts w:ascii="Times New Roman" w:hAnsi="Times New Roman" w:cs="Times New Roman"/>
          <w:sz w:val="28"/>
          <w:szCs w:val="28"/>
        </w:rPr>
        <w:t>Показатели исполнения основных параметров</w:t>
      </w:r>
    </w:p>
    <w:p w:rsidR="005756D8" w:rsidRPr="00033D75" w:rsidRDefault="00083BC5" w:rsidP="005756D8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на 2014 год</w:t>
      </w:r>
    </w:p>
    <w:p w:rsidR="005756D8" w:rsidRPr="004D5490" w:rsidRDefault="004D5490" w:rsidP="008A2F8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D5490">
        <w:rPr>
          <w:rFonts w:ascii="Times New Roman" w:hAnsi="Times New Roman" w:cs="Times New Roman"/>
          <w:sz w:val="22"/>
          <w:szCs w:val="22"/>
        </w:rPr>
        <w:t>таб.2</w:t>
      </w:r>
      <w:r w:rsidR="00083BC5" w:rsidRPr="004D5490">
        <w:rPr>
          <w:rFonts w:ascii="Times New Roman" w:hAnsi="Times New Roman" w:cs="Times New Roman"/>
          <w:sz w:val="22"/>
          <w:szCs w:val="22"/>
        </w:rPr>
        <w:t xml:space="preserve">  </w:t>
      </w:r>
      <w:r w:rsidR="000134CA" w:rsidRPr="004D5490">
        <w:rPr>
          <w:rFonts w:ascii="Times New Roman" w:hAnsi="Times New Roman" w:cs="Times New Roman"/>
          <w:sz w:val="22"/>
          <w:szCs w:val="22"/>
        </w:rPr>
        <w:t>(</w:t>
      </w:r>
      <w:r w:rsidR="00083BC5" w:rsidRPr="004D5490">
        <w:rPr>
          <w:rFonts w:ascii="Times New Roman" w:hAnsi="Times New Roman" w:cs="Times New Roman"/>
          <w:sz w:val="22"/>
          <w:szCs w:val="22"/>
        </w:rPr>
        <w:t xml:space="preserve">тыс. </w:t>
      </w:r>
      <w:r w:rsidR="000134CA" w:rsidRPr="004D5490">
        <w:rPr>
          <w:rFonts w:ascii="Times New Roman" w:hAnsi="Times New Roman" w:cs="Times New Roman"/>
          <w:sz w:val="22"/>
          <w:szCs w:val="22"/>
        </w:rPr>
        <w:t>руб</w:t>
      </w:r>
      <w:r w:rsidR="00083BC5" w:rsidRPr="004D5490">
        <w:rPr>
          <w:rFonts w:ascii="Times New Roman" w:hAnsi="Times New Roman" w:cs="Times New Roman"/>
          <w:sz w:val="22"/>
          <w:szCs w:val="22"/>
        </w:rPr>
        <w:t>лей</w:t>
      </w:r>
      <w:r w:rsidR="000134CA" w:rsidRPr="004D5490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W w:w="10113" w:type="dxa"/>
        <w:tblInd w:w="-176" w:type="dxa"/>
        <w:tblLook w:val="04A0" w:firstRow="1" w:lastRow="0" w:firstColumn="1" w:lastColumn="0" w:noHBand="0" w:noVBand="1"/>
      </w:tblPr>
      <w:tblGrid>
        <w:gridCol w:w="1716"/>
        <w:gridCol w:w="1481"/>
        <w:gridCol w:w="1481"/>
        <w:gridCol w:w="1481"/>
        <w:gridCol w:w="1481"/>
        <w:gridCol w:w="1289"/>
        <w:gridCol w:w="1184"/>
      </w:tblGrid>
      <w:tr w:rsidR="00E03563" w:rsidRPr="004D5490" w:rsidTr="00295A8F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E03563" w:rsidP="00E03563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083BC5" w:rsidP="00E03563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Утверждено</w:t>
            </w:r>
            <w:r w:rsidR="00E03563"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2014 год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E03563" w:rsidP="00E03563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Исполнено за 2014 год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63" w:rsidRPr="004D5490" w:rsidRDefault="00E03563" w:rsidP="00E03563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% исполнения</w:t>
            </w:r>
          </w:p>
        </w:tc>
      </w:tr>
      <w:tr w:rsidR="00E03563" w:rsidRPr="004D5490" w:rsidTr="00295A8F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63" w:rsidRPr="004D5490" w:rsidRDefault="00E03563" w:rsidP="00E03563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083BC5" w:rsidP="00E03563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="00E03563"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онсолиди</w:t>
            </w: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E03563"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рованный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E03563" w:rsidP="00E03563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районный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083BC5" w:rsidP="00E03563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="00E03563"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онсолиди</w:t>
            </w: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E03563"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рованный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E03563" w:rsidP="00E03563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районный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083BC5" w:rsidP="00E03563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="00E03563"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онсолиди</w:t>
            </w: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E03563"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рованный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E03563" w:rsidP="00083BC5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районный</w:t>
            </w:r>
          </w:p>
        </w:tc>
      </w:tr>
      <w:tr w:rsidR="00E03563" w:rsidRPr="004D5490" w:rsidTr="00295A8F">
        <w:trPr>
          <w:trHeight w:val="26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63" w:rsidRPr="004D5490" w:rsidRDefault="00E03563" w:rsidP="00E03563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63" w:rsidRPr="004D5490" w:rsidRDefault="00E03563" w:rsidP="00E03563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63" w:rsidRPr="004D5490" w:rsidRDefault="00E03563" w:rsidP="00E03563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63" w:rsidRPr="004D5490" w:rsidRDefault="00E03563" w:rsidP="00E03563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63" w:rsidRPr="004D5490" w:rsidRDefault="00E03563" w:rsidP="00E03563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63" w:rsidRPr="004D5490" w:rsidRDefault="00E03563" w:rsidP="00DF4652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6=</w:t>
            </w:r>
            <w:r w:rsidR="00DF465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/2*100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63" w:rsidRPr="004D5490" w:rsidRDefault="00E03563" w:rsidP="005051E6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7=5/</w:t>
            </w:r>
            <w:r w:rsidR="005051E6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*100</w:t>
            </w:r>
          </w:p>
        </w:tc>
      </w:tr>
      <w:tr w:rsidR="00E03563" w:rsidRPr="004D5490" w:rsidTr="00295A8F">
        <w:trPr>
          <w:trHeight w:val="40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E03563" w:rsidP="00083BC5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3563" w:rsidRPr="004D5490" w:rsidRDefault="00295A8F" w:rsidP="00083BC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486168022,70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295A8F" w:rsidP="00295A8F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418642669,70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3563" w:rsidRPr="004D5490" w:rsidRDefault="00295A8F" w:rsidP="00083BC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466067733,72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295A8F" w:rsidP="00083BC5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401915457,43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DF4652" w:rsidP="00083BC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95,9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DF4652" w:rsidP="00083BC5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96,0</w:t>
            </w:r>
          </w:p>
        </w:tc>
      </w:tr>
      <w:tr w:rsidR="00E03563" w:rsidRPr="004D5490" w:rsidTr="00295A8F">
        <w:trPr>
          <w:trHeight w:val="42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E03563" w:rsidP="00083BC5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3563" w:rsidRPr="004D5490" w:rsidRDefault="00295A8F" w:rsidP="00083BC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502962925,88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295A8F" w:rsidP="00E94242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427485369,70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3563" w:rsidRPr="004D5490" w:rsidRDefault="00295A8F" w:rsidP="00083BC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471966044,68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295A8F" w:rsidP="00083BC5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405375002,19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DF4652" w:rsidP="00083BC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5051E6" w:rsidP="00083BC5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94,8</w:t>
            </w:r>
          </w:p>
        </w:tc>
      </w:tr>
      <w:tr w:rsidR="00E03563" w:rsidRPr="004D5490" w:rsidTr="00295A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083BC5" w:rsidP="00083BC5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Де</w:t>
            </w:r>
            <w:r w:rsidR="00E03563"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фицит (-), </w:t>
            </w:r>
          </w:p>
          <w:p w:rsidR="00E03563" w:rsidRPr="004D5490" w:rsidRDefault="00E03563" w:rsidP="00083BC5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профицит (+)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E03563" w:rsidP="00295A8F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295A8F">
              <w:rPr>
                <w:rFonts w:ascii="Times New Roman" w:hAnsi="Times New Roman"/>
                <w:color w:val="000000"/>
                <w:sz w:val="22"/>
                <w:szCs w:val="22"/>
              </w:rPr>
              <w:t>16794903,18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E03563" w:rsidP="00295A8F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295A8F">
              <w:rPr>
                <w:rFonts w:ascii="Times New Roman" w:hAnsi="Times New Roman"/>
                <w:color w:val="000000"/>
                <w:sz w:val="22"/>
                <w:szCs w:val="22"/>
              </w:rPr>
              <w:t>8842700,00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295A8F" w:rsidP="00083BC5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-5898310,96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E03563" w:rsidP="00295A8F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295A8F">
              <w:rPr>
                <w:rFonts w:ascii="Times New Roman" w:hAnsi="Times New Roman"/>
                <w:color w:val="000000"/>
                <w:sz w:val="22"/>
                <w:szCs w:val="22"/>
              </w:rPr>
              <w:t>3459544,76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E03563" w:rsidP="00083BC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E03563" w:rsidP="00083BC5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54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5756D8" w:rsidRPr="004D5490" w:rsidRDefault="005756D8" w:rsidP="008A2F8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A93CCB" w:rsidRDefault="00A93CCB" w:rsidP="00083BC5">
      <w:pPr>
        <w:widowControl w:val="0"/>
        <w:rPr>
          <w:rFonts w:ascii="Times New Roman" w:hAnsi="Times New Roman"/>
          <w:sz w:val="28"/>
          <w:szCs w:val="28"/>
        </w:rPr>
      </w:pPr>
      <w:r w:rsidRPr="00083BC5">
        <w:rPr>
          <w:rFonts w:ascii="Times New Roman" w:hAnsi="Times New Roman"/>
          <w:sz w:val="28"/>
          <w:szCs w:val="28"/>
        </w:rPr>
        <w:t>Из таблицы</w:t>
      </w:r>
      <w:r w:rsidR="004D5490">
        <w:rPr>
          <w:rFonts w:ascii="Times New Roman" w:hAnsi="Times New Roman"/>
          <w:sz w:val="28"/>
          <w:szCs w:val="28"/>
        </w:rPr>
        <w:t xml:space="preserve"> 2</w:t>
      </w:r>
      <w:r w:rsidRPr="00083BC5">
        <w:rPr>
          <w:rFonts w:ascii="Times New Roman" w:hAnsi="Times New Roman"/>
          <w:sz w:val="28"/>
          <w:szCs w:val="28"/>
        </w:rPr>
        <w:t xml:space="preserve">  видно, доходы консолидированного бюджета исполнены на </w:t>
      </w:r>
      <w:r w:rsidR="005051E6">
        <w:rPr>
          <w:rFonts w:ascii="Times New Roman" w:hAnsi="Times New Roman"/>
          <w:sz w:val="28"/>
          <w:szCs w:val="28"/>
        </w:rPr>
        <w:t>95,9</w:t>
      </w:r>
      <w:r w:rsidRPr="00083BC5">
        <w:rPr>
          <w:rFonts w:ascii="Times New Roman" w:hAnsi="Times New Roman"/>
          <w:sz w:val="28"/>
          <w:szCs w:val="28"/>
        </w:rPr>
        <w:t xml:space="preserve">% и составили </w:t>
      </w:r>
      <w:r w:rsidR="00DF4652" w:rsidRPr="00DF4652">
        <w:rPr>
          <w:rFonts w:ascii="Times New Roman" w:hAnsi="Times New Roman"/>
          <w:sz w:val="28"/>
          <w:szCs w:val="28"/>
        </w:rPr>
        <w:t>466067</w:t>
      </w:r>
      <w:r w:rsidR="00C74862">
        <w:rPr>
          <w:rFonts w:ascii="Times New Roman" w:hAnsi="Times New Roman"/>
          <w:sz w:val="28"/>
          <w:szCs w:val="28"/>
        </w:rPr>
        <w:t>,7 тыс.</w:t>
      </w:r>
      <w:r w:rsidR="00DF4652">
        <w:rPr>
          <w:rFonts w:ascii="Times New Roman" w:hAnsi="Times New Roman"/>
          <w:sz w:val="28"/>
          <w:szCs w:val="28"/>
        </w:rPr>
        <w:t xml:space="preserve"> </w:t>
      </w:r>
      <w:r w:rsidRPr="00083BC5">
        <w:rPr>
          <w:rFonts w:ascii="Times New Roman" w:hAnsi="Times New Roman"/>
          <w:sz w:val="28"/>
          <w:szCs w:val="28"/>
        </w:rPr>
        <w:t xml:space="preserve">рублей, расходы </w:t>
      </w:r>
      <w:r w:rsidR="00BA61EA">
        <w:rPr>
          <w:rFonts w:ascii="Times New Roman" w:hAnsi="Times New Roman"/>
          <w:sz w:val="28"/>
          <w:szCs w:val="28"/>
        </w:rPr>
        <w:t xml:space="preserve">консолидированного </w:t>
      </w:r>
      <w:r w:rsidRPr="00083BC5">
        <w:rPr>
          <w:rFonts w:ascii="Times New Roman" w:hAnsi="Times New Roman"/>
          <w:sz w:val="28"/>
          <w:szCs w:val="28"/>
        </w:rPr>
        <w:t xml:space="preserve">бюджета  исполнены на </w:t>
      </w:r>
      <w:r w:rsidR="005051E6">
        <w:rPr>
          <w:rFonts w:ascii="Times New Roman" w:hAnsi="Times New Roman"/>
          <w:sz w:val="28"/>
          <w:szCs w:val="28"/>
        </w:rPr>
        <w:t>93,8</w:t>
      </w:r>
      <w:r w:rsidRPr="00083BC5">
        <w:rPr>
          <w:rFonts w:ascii="Times New Roman" w:hAnsi="Times New Roman"/>
          <w:sz w:val="28"/>
          <w:szCs w:val="28"/>
        </w:rPr>
        <w:t xml:space="preserve">% и составили </w:t>
      </w:r>
      <w:r w:rsidR="00DF4652" w:rsidRPr="00DF4652">
        <w:rPr>
          <w:rFonts w:ascii="Times New Roman" w:hAnsi="Times New Roman"/>
          <w:sz w:val="28"/>
          <w:szCs w:val="28"/>
        </w:rPr>
        <w:t>471966</w:t>
      </w:r>
      <w:r w:rsidR="00C74862">
        <w:rPr>
          <w:rFonts w:ascii="Times New Roman" w:hAnsi="Times New Roman"/>
          <w:sz w:val="28"/>
          <w:szCs w:val="28"/>
        </w:rPr>
        <w:t>,00 тыс.</w:t>
      </w:r>
      <w:r w:rsidR="00DF4652">
        <w:rPr>
          <w:rFonts w:ascii="Times New Roman" w:hAnsi="Times New Roman"/>
          <w:sz w:val="28"/>
          <w:szCs w:val="28"/>
        </w:rPr>
        <w:t xml:space="preserve"> </w:t>
      </w:r>
      <w:r w:rsidRPr="00083BC5">
        <w:rPr>
          <w:rFonts w:ascii="Times New Roman" w:hAnsi="Times New Roman"/>
          <w:sz w:val="28"/>
          <w:szCs w:val="28"/>
        </w:rPr>
        <w:t xml:space="preserve">рублей. Доходы районного бюджета исполнены на </w:t>
      </w:r>
      <w:r w:rsidR="005051E6">
        <w:rPr>
          <w:rFonts w:ascii="Times New Roman" w:hAnsi="Times New Roman"/>
          <w:sz w:val="28"/>
          <w:szCs w:val="28"/>
        </w:rPr>
        <w:t>96,0</w:t>
      </w:r>
      <w:r w:rsidRPr="00083BC5">
        <w:rPr>
          <w:rFonts w:ascii="Times New Roman" w:hAnsi="Times New Roman"/>
          <w:sz w:val="28"/>
          <w:szCs w:val="28"/>
        </w:rPr>
        <w:t xml:space="preserve">% и составили </w:t>
      </w:r>
      <w:r w:rsidR="00DF4652" w:rsidRPr="00DF4652">
        <w:rPr>
          <w:rFonts w:ascii="Times New Roman" w:hAnsi="Times New Roman"/>
          <w:sz w:val="28"/>
          <w:szCs w:val="28"/>
        </w:rPr>
        <w:t>401915</w:t>
      </w:r>
      <w:r w:rsidR="00C74862">
        <w:rPr>
          <w:rFonts w:ascii="Times New Roman" w:hAnsi="Times New Roman"/>
          <w:sz w:val="28"/>
          <w:szCs w:val="28"/>
        </w:rPr>
        <w:t>,5 тыс.</w:t>
      </w:r>
      <w:r w:rsidR="00DF4652">
        <w:rPr>
          <w:rFonts w:ascii="Times New Roman" w:hAnsi="Times New Roman"/>
          <w:sz w:val="28"/>
          <w:szCs w:val="28"/>
        </w:rPr>
        <w:t xml:space="preserve"> </w:t>
      </w:r>
      <w:r w:rsidRPr="00083BC5">
        <w:rPr>
          <w:rFonts w:ascii="Times New Roman" w:hAnsi="Times New Roman"/>
          <w:sz w:val="28"/>
          <w:szCs w:val="28"/>
        </w:rPr>
        <w:t xml:space="preserve">рублей, расходы бюджета исполнены на </w:t>
      </w:r>
      <w:r w:rsidR="005051E6">
        <w:rPr>
          <w:rFonts w:ascii="Times New Roman" w:hAnsi="Times New Roman"/>
          <w:sz w:val="28"/>
          <w:szCs w:val="28"/>
        </w:rPr>
        <w:t>94,8</w:t>
      </w:r>
      <w:r w:rsidRPr="00083BC5">
        <w:rPr>
          <w:rFonts w:ascii="Times New Roman" w:hAnsi="Times New Roman"/>
          <w:sz w:val="28"/>
          <w:szCs w:val="28"/>
        </w:rPr>
        <w:t xml:space="preserve">% и составили </w:t>
      </w:r>
      <w:r w:rsidR="00DF4652" w:rsidRPr="00DF4652">
        <w:rPr>
          <w:rFonts w:ascii="Times New Roman" w:hAnsi="Times New Roman"/>
          <w:sz w:val="28"/>
          <w:szCs w:val="28"/>
        </w:rPr>
        <w:t>405375</w:t>
      </w:r>
      <w:r w:rsidR="00C74862">
        <w:rPr>
          <w:rFonts w:ascii="Times New Roman" w:hAnsi="Times New Roman"/>
          <w:sz w:val="28"/>
          <w:szCs w:val="28"/>
        </w:rPr>
        <w:t>,</w:t>
      </w:r>
      <w:r w:rsidR="00DF4652" w:rsidRPr="00DF4652">
        <w:rPr>
          <w:rFonts w:ascii="Times New Roman" w:hAnsi="Times New Roman"/>
          <w:sz w:val="28"/>
          <w:szCs w:val="28"/>
        </w:rPr>
        <w:t>00</w:t>
      </w:r>
      <w:r w:rsidR="00C74862">
        <w:rPr>
          <w:rFonts w:ascii="Times New Roman" w:hAnsi="Times New Roman"/>
          <w:sz w:val="28"/>
          <w:szCs w:val="28"/>
        </w:rPr>
        <w:t xml:space="preserve"> тыс.</w:t>
      </w:r>
      <w:r w:rsidR="00DF4652">
        <w:rPr>
          <w:rFonts w:ascii="Times New Roman" w:hAnsi="Times New Roman"/>
          <w:sz w:val="28"/>
          <w:szCs w:val="28"/>
        </w:rPr>
        <w:t xml:space="preserve"> </w:t>
      </w:r>
      <w:r w:rsidRPr="00083BC5">
        <w:rPr>
          <w:rFonts w:ascii="Times New Roman" w:hAnsi="Times New Roman"/>
          <w:sz w:val="28"/>
          <w:szCs w:val="28"/>
        </w:rPr>
        <w:t>рублей.</w:t>
      </w:r>
    </w:p>
    <w:p w:rsidR="00A93CCB" w:rsidRDefault="00A93CCB" w:rsidP="00A93CCB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A93CCB" w:rsidRPr="004D5490" w:rsidRDefault="00A93CCB" w:rsidP="00A93CCB">
      <w:pPr>
        <w:jc w:val="center"/>
        <w:rPr>
          <w:rFonts w:ascii="Times New Roman" w:hAnsi="Times New Roman"/>
          <w:sz w:val="28"/>
          <w:szCs w:val="28"/>
        </w:rPr>
      </w:pPr>
      <w:r w:rsidRPr="004D5490">
        <w:rPr>
          <w:rFonts w:ascii="Times New Roman" w:hAnsi="Times New Roman"/>
          <w:sz w:val="28"/>
          <w:szCs w:val="28"/>
        </w:rPr>
        <w:t>Динамика показателей исполнения р</w:t>
      </w:r>
      <w:r w:rsidR="004D5490" w:rsidRPr="004D5490">
        <w:rPr>
          <w:rFonts w:ascii="Times New Roman" w:hAnsi="Times New Roman"/>
          <w:sz w:val="28"/>
          <w:szCs w:val="28"/>
        </w:rPr>
        <w:t>айонного</w:t>
      </w:r>
      <w:r w:rsidRPr="004D5490">
        <w:rPr>
          <w:rFonts w:ascii="Times New Roman" w:hAnsi="Times New Roman"/>
          <w:sz w:val="28"/>
          <w:szCs w:val="28"/>
        </w:rPr>
        <w:t xml:space="preserve"> бюджета</w:t>
      </w:r>
    </w:p>
    <w:p w:rsidR="00A93CCB" w:rsidRPr="004D5490" w:rsidRDefault="00A93CCB" w:rsidP="00A93CCB">
      <w:pPr>
        <w:jc w:val="center"/>
        <w:rPr>
          <w:rFonts w:ascii="Times New Roman" w:hAnsi="Times New Roman"/>
          <w:sz w:val="28"/>
          <w:szCs w:val="28"/>
        </w:rPr>
      </w:pPr>
      <w:r w:rsidRPr="004D5490">
        <w:rPr>
          <w:rFonts w:ascii="Times New Roman" w:hAnsi="Times New Roman"/>
          <w:sz w:val="28"/>
          <w:szCs w:val="28"/>
        </w:rPr>
        <w:t xml:space="preserve">за </w:t>
      </w:r>
      <w:r w:rsidR="004D5490" w:rsidRPr="004D5490">
        <w:rPr>
          <w:rFonts w:ascii="Times New Roman" w:hAnsi="Times New Roman"/>
          <w:sz w:val="28"/>
          <w:szCs w:val="28"/>
        </w:rPr>
        <w:t>2013-2014</w:t>
      </w:r>
      <w:r w:rsidRPr="004D5490">
        <w:rPr>
          <w:rFonts w:ascii="Times New Roman" w:hAnsi="Times New Roman"/>
          <w:sz w:val="28"/>
          <w:szCs w:val="28"/>
        </w:rPr>
        <w:t xml:space="preserve"> годы   </w:t>
      </w:r>
    </w:p>
    <w:p w:rsidR="004D5490" w:rsidRPr="004D5490" w:rsidRDefault="004D5490" w:rsidP="004D549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D5490">
        <w:rPr>
          <w:rFonts w:ascii="Times New Roman" w:hAnsi="Times New Roman" w:cs="Times New Roman"/>
          <w:sz w:val="28"/>
          <w:szCs w:val="28"/>
        </w:rPr>
        <w:t xml:space="preserve">  </w:t>
      </w:r>
      <w:r w:rsidRPr="004D5490">
        <w:rPr>
          <w:rFonts w:ascii="Times New Roman" w:hAnsi="Times New Roman" w:cs="Times New Roman"/>
          <w:sz w:val="28"/>
          <w:szCs w:val="28"/>
        </w:rPr>
        <w:tab/>
      </w:r>
      <w:r w:rsidRPr="004D5490">
        <w:rPr>
          <w:rFonts w:ascii="Times New Roman" w:hAnsi="Times New Roman" w:cs="Times New Roman"/>
          <w:sz w:val="28"/>
          <w:szCs w:val="28"/>
        </w:rPr>
        <w:tab/>
      </w:r>
      <w:r w:rsidRPr="004D5490">
        <w:rPr>
          <w:rFonts w:ascii="Times New Roman" w:hAnsi="Times New Roman" w:cs="Times New Roman"/>
          <w:sz w:val="28"/>
          <w:szCs w:val="28"/>
        </w:rPr>
        <w:tab/>
      </w:r>
      <w:r w:rsidRPr="004D5490">
        <w:rPr>
          <w:rFonts w:ascii="Times New Roman" w:hAnsi="Times New Roman" w:cs="Times New Roman"/>
          <w:sz w:val="28"/>
          <w:szCs w:val="28"/>
        </w:rPr>
        <w:tab/>
      </w:r>
      <w:r w:rsidRPr="004D5490">
        <w:rPr>
          <w:rFonts w:ascii="Times New Roman" w:hAnsi="Times New Roman" w:cs="Times New Roman"/>
          <w:sz w:val="28"/>
          <w:szCs w:val="28"/>
        </w:rPr>
        <w:tab/>
      </w:r>
      <w:r w:rsidRPr="004D5490">
        <w:rPr>
          <w:rFonts w:ascii="Times New Roman" w:hAnsi="Times New Roman" w:cs="Times New Roman"/>
          <w:sz w:val="28"/>
          <w:szCs w:val="28"/>
        </w:rPr>
        <w:tab/>
      </w:r>
      <w:r w:rsidRPr="004D5490">
        <w:rPr>
          <w:rFonts w:ascii="Times New Roman" w:hAnsi="Times New Roman" w:cs="Times New Roman"/>
          <w:sz w:val="28"/>
          <w:szCs w:val="28"/>
        </w:rPr>
        <w:tab/>
      </w:r>
      <w:r w:rsidRPr="004D5490">
        <w:rPr>
          <w:rFonts w:ascii="Times New Roman" w:hAnsi="Times New Roman" w:cs="Times New Roman"/>
          <w:sz w:val="28"/>
          <w:szCs w:val="28"/>
        </w:rPr>
        <w:tab/>
      </w:r>
      <w:r w:rsidRPr="004D54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D5490">
        <w:rPr>
          <w:rFonts w:ascii="Times New Roman" w:hAnsi="Times New Roman" w:cs="Times New Roman"/>
          <w:sz w:val="22"/>
          <w:szCs w:val="22"/>
        </w:rPr>
        <w:t>таб.3</w:t>
      </w:r>
      <w:r w:rsidRPr="004D5490">
        <w:rPr>
          <w:rFonts w:ascii="Times New Roman" w:hAnsi="Times New Roman" w:cs="Times New Roman"/>
          <w:sz w:val="28"/>
          <w:szCs w:val="28"/>
        </w:rPr>
        <w:t xml:space="preserve"> </w:t>
      </w:r>
      <w:r w:rsidRPr="004D5490">
        <w:rPr>
          <w:rFonts w:ascii="Times New Roman" w:hAnsi="Times New Roman" w:cs="Times New Roman"/>
          <w:sz w:val="22"/>
          <w:szCs w:val="22"/>
        </w:rPr>
        <w:t>(тыс. рублей)</w:t>
      </w:r>
    </w:p>
    <w:tbl>
      <w:tblPr>
        <w:tblW w:w="9490" w:type="dxa"/>
        <w:tblInd w:w="93" w:type="dxa"/>
        <w:tblLook w:val="04A0" w:firstRow="1" w:lastRow="0" w:firstColumn="1" w:lastColumn="0" w:noHBand="0" w:noVBand="1"/>
      </w:tblPr>
      <w:tblGrid>
        <w:gridCol w:w="2283"/>
        <w:gridCol w:w="1418"/>
        <w:gridCol w:w="1134"/>
        <w:gridCol w:w="1134"/>
        <w:gridCol w:w="1417"/>
        <w:gridCol w:w="1134"/>
        <w:gridCol w:w="970"/>
      </w:tblGrid>
      <w:tr w:rsidR="00A93CCB" w:rsidRPr="00D83B51" w:rsidTr="004D5490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B30880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83B51">
              <w:rPr>
                <w:rFonts w:ascii="Times New Roman" w:hAnsi="Times New Roman"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B30880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83B51">
              <w:rPr>
                <w:rFonts w:ascii="Times New Roman" w:hAnsi="Times New Roman"/>
                <w:color w:val="000000"/>
                <w:sz w:val="22"/>
                <w:szCs w:val="22"/>
              </w:rPr>
              <w:t>2013</w:t>
            </w:r>
            <w:r w:rsidR="004D5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B30880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83B51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  <w:r w:rsidR="004D5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4D5490" w:rsidRPr="00D83B51" w:rsidTr="004D549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CB" w:rsidRPr="00D83B51" w:rsidRDefault="00A93CCB" w:rsidP="00B30880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B30880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83B51">
              <w:rPr>
                <w:rFonts w:ascii="Times New Roman" w:hAnsi="Times New Roman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B30880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83B51">
              <w:rPr>
                <w:rFonts w:ascii="Times New Roman" w:hAnsi="Times New Roman"/>
                <w:color w:val="000000"/>
                <w:sz w:val="22"/>
                <w:szCs w:val="22"/>
              </w:rPr>
              <w:t>% исп.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B30880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83B5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% к 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B30880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83B51">
              <w:rPr>
                <w:rFonts w:ascii="Times New Roman" w:hAnsi="Times New Roman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B30880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83B51">
              <w:rPr>
                <w:rFonts w:ascii="Times New Roman" w:hAnsi="Times New Roman"/>
                <w:color w:val="000000"/>
                <w:sz w:val="22"/>
                <w:szCs w:val="22"/>
              </w:rPr>
              <w:t>% исп.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B30880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83B5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% к 2013</w:t>
            </w:r>
          </w:p>
        </w:tc>
      </w:tr>
      <w:tr w:rsidR="004D5490" w:rsidRPr="00D83B51" w:rsidTr="004D5490">
        <w:trPr>
          <w:trHeight w:val="1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B30880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83B5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B30880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83B5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B30880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83B5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B30880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83B5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B30880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83B5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B30880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83B5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B30880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83B5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 w:rsidR="004D5490" w:rsidRPr="00D83B51" w:rsidTr="004D5490">
        <w:trPr>
          <w:trHeight w:val="4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4D5490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83B51">
              <w:rPr>
                <w:rFonts w:ascii="Times New Roman" w:hAnsi="Times New Roman"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5051E6" w:rsidP="00B30880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471242,3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5051E6" w:rsidP="00B30880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5051E6" w:rsidP="00B30880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DF4652" w:rsidP="00B30880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401915,5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5051E6" w:rsidP="00B30880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5051E6" w:rsidP="00B30880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85,3</w:t>
            </w:r>
          </w:p>
        </w:tc>
      </w:tr>
      <w:tr w:rsidR="004D5490" w:rsidRPr="00D83B51" w:rsidTr="004D5490">
        <w:trPr>
          <w:trHeight w:val="4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4D5490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83B51">
              <w:rPr>
                <w:rFonts w:ascii="Times New Roman" w:hAnsi="Times New Roman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5051E6" w:rsidP="00B30880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470882,0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5051E6" w:rsidP="00B30880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5051E6" w:rsidP="00B30880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5051E6" w:rsidP="00B30880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405375,0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5051E6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83B51">
              <w:rPr>
                <w:rFonts w:ascii="Times New Roman" w:hAnsi="Times New Roman"/>
                <w:color w:val="000000"/>
                <w:sz w:val="22"/>
                <w:szCs w:val="22"/>
              </w:rPr>
              <w:t>94,</w:t>
            </w:r>
            <w:r w:rsidR="005051E6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5051E6" w:rsidP="00B30880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86,1</w:t>
            </w:r>
          </w:p>
        </w:tc>
      </w:tr>
      <w:tr w:rsidR="004D5490" w:rsidRPr="00D83B51" w:rsidTr="004D549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90" w:rsidRDefault="00A93CCB" w:rsidP="004D5490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83B51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="004D54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D83B5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фицит (-), </w:t>
            </w:r>
          </w:p>
          <w:p w:rsidR="00A93CCB" w:rsidRPr="00D83B51" w:rsidRDefault="00A93CCB" w:rsidP="004D5490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83B51">
              <w:rPr>
                <w:rFonts w:ascii="Times New Roman" w:hAnsi="Times New Roman"/>
                <w:color w:val="000000"/>
                <w:sz w:val="22"/>
                <w:szCs w:val="22"/>
              </w:rPr>
              <w:t>профицит (+)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5051E6" w:rsidP="00B30880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B30880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83B5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B30880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83B5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5051E6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83B5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5051E6">
              <w:rPr>
                <w:rFonts w:ascii="Times New Roman" w:hAnsi="Times New Roman"/>
                <w:color w:val="000000"/>
                <w:sz w:val="22"/>
                <w:szCs w:val="22"/>
              </w:rPr>
              <w:t>3459,5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B30880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83B5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B30880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83B5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A93CCB" w:rsidRPr="004D5490" w:rsidRDefault="00A93CCB" w:rsidP="00A93CCB">
      <w:pPr>
        <w:ind w:firstLine="720"/>
        <w:rPr>
          <w:rFonts w:ascii="Times New Roman" w:hAnsi="Times New Roman"/>
          <w:sz w:val="28"/>
          <w:szCs w:val="28"/>
        </w:rPr>
      </w:pPr>
    </w:p>
    <w:p w:rsidR="00A93CCB" w:rsidRPr="00F930BA" w:rsidRDefault="00A93CCB" w:rsidP="00EE245B">
      <w:pPr>
        <w:rPr>
          <w:rFonts w:ascii="Times New Roman" w:hAnsi="Times New Roman"/>
          <w:sz w:val="28"/>
          <w:szCs w:val="28"/>
        </w:rPr>
      </w:pPr>
      <w:r w:rsidRPr="004D5490">
        <w:rPr>
          <w:rFonts w:ascii="Times New Roman" w:hAnsi="Times New Roman"/>
          <w:sz w:val="28"/>
          <w:szCs w:val="28"/>
        </w:rPr>
        <w:t xml:space="preserve">Из таблицы </w:t>
      </w:r>
      <w:r w:rsidR="00BA61EA">
        <w:rPr>
          <w:rFonts w:ascii="Times New Roman" w:hAnsi="Times New Roman"/>
          <w:sz w:val="28"/>
          <w:szCs w:val="28"/>
        </w:rPr>
        <w:t>3</w:t>
      </w:r>
      <w:r w:rsidRPr="004D5490">
        <w:rPr>
          <w:rFonts w:ascii="Times New Roman" w:hAnsi="Times New Roman"/>
          <w:sz w:val="28"/>
          <w:szCs w:val="28"/>
        </w:rPr>
        <w:t xml:space="preserve"> видно, что по сравнению с прошлым годом наблюдается снижение роста абсолютных показателей исполнения районного бюджета, </w:t>
      </w:r>
      <w:r w:rsidRPr="004D5490">
        <w:rPr>
          <w:rFonts w:ascii="Times New Roman" w:hAnsi="Times New Roman"/>
          <w:sz w:val="28"/>
          <w:szCs w:val="28"/>
        </w:rPr>
        <w:lastRenderedPageBreak/>
        <w:t xml:space="preserve">снижение доходов по отношению к 2013 году составило </w:t>
      </w:r>
      <w:r w:rsidR="005051E6">
        <w:rPr>
          <w:rFonts w:ascii="Times New Roman" w:hAnsi="Times New Roman"/>
          <w:sz w:val="28"/>
          <w:szCs w:val="28"/>
        </w:rPr>
        <w:t>14,7</w:t>
      </w:r>
      <w:r w:rsidRPr="004D5490">
        <w:rPr>
          <w:rFonts w:ascii="Times New Roman" w:hAnsi="Times New Roman"/>
          <w:sz w:val="28"/>
          <w:szCs w:val="28"/>
        </w:rPr>
        <w:t xml:space="preserve">%, в части расходов районного бюджета по отношению к 2013 году снижение составило </w:t>
      </w:r>
      <w:r w:rsidR="005051E6">
        <w:rPr>
          <w:rFonts w:ascii="Times New Roman" w:hAnsi="Times New Roman"/>
          <w:sz w:val="28"/>
          <w:szCs w:val="28"/>
        </w:rPr>
        <w:t>13,9</w:t>
      </w:r>
      <w:r w:rsidRPr="004D5490">
        <w:rPr>
          <w:rFonts w:ascii="Times New Roman" w:hAnsi="Times New Roman"/>
          <w:sz w:val="28"/>
          <w:szCs w:val="28"/>
        </w:rPr>
        <w:t>%.</w:t>
      </w:r>
    </w:p>
    <w:p w:rsidR="00A93CCB" w:rsidRPr="00A93CCB" w:rsidRDefault="00A93CCB" w:rsidP="00A93CCB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441C01" w:rsidRPr="00FD18B9" w:rsidRDefault="00441C01" w:rsidP="00441C01">
      <w:pPr>
        <w:pStyle w:val="ConsPlusCel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D18B9">
        <w:rPr>
          <w:rFonts w:ascii="Times New Roman" w:hAnsi="Times New Roman" w:cs="Times New Roman"/>
          <w:b/>
          <w:sz w:val="32"/>
          <w:szCs w:val="28"/>
        </w:rPr>
        <w:t>Доходы районного бюджета</w:t>
      </w:r>
    </w:p>
    <w:p w:rsidR="00FD18B9" w:rsidRPr="00FD18B9" w:rsidRDefault="00FD18B9" w:rsidP="00FD18B9">
      <w:pPr>
        <w:pStyle w:val="ConsPlusCel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35F98" w:rsidRPr="00EE245B" w:rsidRDefault="00A35F98" w:rsidP="00EE245B">
      <w:pPr>
        <w:widowControl w:val="0"/>
        <w:rPr>
          <w:rFonts w:ascii="Times New Roman" w:hAnsi="Times New Roman"/>
          <w:sz w:val="28"/>
          <w:szCs w:val="28"/>
        </w:rPr>
      </w:pPr>
      <w:r w:rsidRPr="00EE245B">
        <w:rPr>
          <w:rFonts w:ascii="Times New Roman" w:hAnsi="Times New Roman"/>
          <w:sz w:val="28"/>
          <w:szCs w:val="28"/>
        </w:rPr>
        <w:t xml:space="preserve">Доходная часть бюджета  </w:t>
      </w:r>
      <w:r w:rsidR="005051E6">
        <w:rPr>
          <w:rFonts w:ascii="Times New Roman" w:hAnsi="Times New Roman"/>
          <w:sz w:val="28"/>
          <w:szCs w:val="28"/>
        </w:rPr>
        <w:t>Урупского</w:t>
      </w:r>
      <w:r w:rsidRPr="00EE245B">
        <w:rPr>
          <w:rFonts w:ascii="Times New Roman" w:hAnsi="Times New Roman"/>
          <w:sz w:val="28"/>
          <w:szCs w:val="28"/>
        </w:rPr>
        <w:t xml:space="preserve"> муниципального района на 2014 год была сформирована на основе  прогноза социально-экономического развития </w:t>
      </w:r>
      <w:r w:rsidR="00847A14" w:rsidRPr="00847A14">
        <w:rPr>
          <w:rFonts w:ascii="Times New Roman" w:hAnsi="Times New Roman"/>
          <w:sz w:val="28"/>
          <w:szCs w:val="28"/>
        </w:rPr>
        <w:t>Урупского</w:t>
      </w:r>
      <w:r w:rsidRPr="00EE245B">
        <w:rPr>
          <w:rFonts w:ascii="Times New Roman" w:hAnsi="Times New Roman"/>
          <w:sz w:val="28"/>
          <w:szCs w:val="28"/>
        </w:rPr>
        <w:t xml:space="preserve"> муниципального района на 2014 год, основных направлений бюджетной и налоговой политики </w:t>
      </w:r>
      <w:r w:rsidR="00847A14" w:rsidRPr="00847A14">
        <w:rPr>
          <w:rFonts w:ascii="Times New Roman" w:hAnsi="Times New Roman"/>
          <w:sz w:val="28"/>
          <w:szCs w:val="28"/>
        </w:rPr>
        <w:t>Урупского</w:t>
      </w:r>
      <w:r w:rsidRPr="00EE245B">
        <w:rPr>
          <w:rFonts w:ascii="Times New Roman" w:hAnsi="Times New Roman"/>
          <w:sz w:val="28"/>
          <w:szCs w:val="28"/>
        </w:rPr>
        <w:t xml:space="preserve"> муниципального района на 2014 год, предложений администраторов доходов консолидированного бюджета района, а также  прогнозной оценки поступлений доходов в бюджет района в 2014 году.</w:t>
      </w:r>
    </w:p>
    <w:p w:rsidR="00441C01" w:rsidRPr="00033D75" w:rsidRDefault="00441C01" w:rsidP="00EE245B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45B">
        <w:rPr>
          <w:rFonts w:ascii="Times New Roman" w:hAnsi="Times New Roman" w:cs="Times New Roman"/>
          <w:sz w:val="28"/>
          <w:szCs w:val="28"/>
        </w:rPr>
        <w:t>При планировании доходов районного бюджета учтены</w:t>
      </w:r>
      <w:r w:rsidRPr="00033D75">
        <w:rPr>
          <w:rFonts w:ascii="Times New Roman" w:hAnsi="Times New Roman" w:cs="Times New Roman"/>
          <w:sz w:val="28"/>
          <w:szCs w:val="28"/>
        </w:rPr>
        <w:t xml:space="preserve"> законодательные акты, предусматривающие внесение изменений и дополнений</w:t>
      </w:r>
      <w:r w:rsidR="008248B7" w:rsidRPr="00033D75">
        <w:rPr>
          <w:rFonts w:ascii="Times New Roman" w:hAnsi="Times New Roman" w:cs="Times New Roman"/>
          <w:sz w:val="28"/>
          <w:szCs w:val="28"/>
        </w:rPr>
        <w:t xml:space="preserve"> в налоговое и бюджетное законодательство. При формировании доходов бюджета учтены предполагаемые результаты работы по мобилизации доходов, в том числе повышению уровня собираемости по налогам, погашению реальной к взысканию недоимки, выявлению реальной налоговой базы.</w:t>
      </w:r>
    </w:p>
    <w:p w:rsidR="00875218" w:rsidRPr="00033D75" w:rsidRDefault="00404748" w:rsidP="00C74862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CFD">
        <w:rPr>
          <w:rFonts w:ascii="Times New Roman" w:hAnsi="Times New Roman" w:cs="Times New Roman"/>
          <w:sz w:val="28"/>
          <w:szCs w:val="28"/>
        </w:rPr>
        <w:t>В течени</w:t>
      </w:r>
      <w:r w:rsidR="00875218" w:rsidRPr="00683CFD">
        <w:rPr>
          <w:rFonts w:ascii="Times New Roman" w:hAnsi="Times New Roman" w:cs="Times New Roman"/>
          <w:sz w:val="28"/>
          <w:szCs w:val="28"/>
        </w:rPr>
        <w:t>е</w:t>
      </w:r>
      <w:r w:rsidRPr="00683CFD">
        <w:rPr>
          <w:rFonts w:ascii="Times New Roman" w:hAnsi="Times New Roman" w:cs="Times New Roman"/>
          <w:sz w:val="28"/>
          <w:szCs w:val="28"/>
        </w:rPr>
        <w:t xml:space="preserve"> 201</w:t>
      </w:r>
      <w:r w:rsidR="00EE245B" w:rsidRPr="00683CFD">
        <w:rPr>
          <w:rFonts w:ascii="Times New Roman" w:hAnsi="Times New Roman" w:cs="Times New Roman"/>
          <w:sz w:val="28"/>
          <w:szCs w:val="28"/>
        </w:rPr>
        <w:t>4</w:t>
      </w:r>
      <w:r w:rsidRPr="00683CFD">
        <w:rPr>
          <w:rFonts w:ascii="Times New Roman" w:hAnsi="Times New Roman" w:cs="Times New Roman"/>
          <w:sz w:val="28"/>
          <w:szCs w:val="28"/>
        </w:rPr>
        <w:t xml:space="preserve"> года при вне</w:t>
      </w:r>
      <w:r w:rsidR="00EE245B" w:rsidRPr="00683CFD">
        <w:rPr>
          <w:rFonts w:ascii="Times New Roman" w:hAnsi="Times New Roman" w:cs="Times New Roman"/>
          <w:sz w:val="28"/>
          <w:szCs w:val="28"/>
        </w:rPr>
        <w:t>сении изменений и дополнений в Р</w:t>
      </w:r>
      <w:r w:rsidRPr="00683CFD">
        <w:rPr>
          <w:rFonts w:ascii="Times New Roman" w:hAnsi="Times New Roman" w:cs="Times New Roman"/>
          <w:sz w:val="28"/>
          <w:szCs w:val="28"/>
        </w:rPr>
        <w:t>ешение «</w:t>
      </w:r>
      <w:r w:rsidR="00847A14" w:rsidRPr="00683CFD">
        <w:rPr>
          <w:rFonts w:ascii="Times New Roman" w:hAnsi="Times New Roman" w:cs="Times New Roman"/>
          <w:sz w:val="28"/>
          <w:szCs w:val="28"/>
        </w:rPr>
        <w:t>«Об утверждении бюджета Урупского  муниципального района на 2014 год»</w:t>
      </w:r>
      <w:r w:rsidRPr="00683CFD">
        <w:rPr>
          <w:rFonts w:ascii="Times New Roman" w:hAnsi="Times New Roman" w:cs="Times New Roman"/>
          <w:sz w:val="28"/>
          <w:szCs w:val="28"/>
        </w:rPr>
        <w:t xml:space="preserve">, доходная часть районного бюджета </w:t>
      </w:r>
      <w:r w:rsidR="002B60F5" w:rsidRPr="00683CFD">
        <w:rPr>
          <w:rFonts w:ascii="Times New Roman" w:hAnsi="Times New Roman" w:cs="Times New Roman"/>
          <w:sz w:val="28"/>
          <w:szCs w:val="28"/>
        </w:rPr>
        <w:t>уменьшилась</w:t>
      </w:r>
      <w:r w:rsidRPr="00683CFD">
        <w:rPr>
          <w:rFonts w:ascii="Times New Roman" w:hAnsi="Times New Roman" w:cs="Times New Roman"/>
          <w:sz w:val="28"/>
          <w:szCs w:val="28"/>
        </w:rPr>
        <w:t xml:space="preserve"> с </w:t>
      </w:r>
      <w:r w:rsidR="00847A14" w:rsidRPr="00683CFD">
        <w:rPr>
          <w:rFonts w:ascii="Times New Roman" w:hAnsi="Times New Roman" w:cs="Times New Roman"/>
          <w:sz w:val="28"/>
          <w:szCs w:val="28"/>
        </w:rPr>
        <w:t xml:space="preserve">454931,8 тыс. </w:t>
      </w:r>
      <w:r w:rsidRPr="00683CFD">
        <w:rPr>
          <w:rFonts w:ascii="Times New Roman" w:hAnsi="Times New Roman" w:cs="Times New Roman"/>
          <w:sz w:val="28"/>
          <w:szCs w:val="28"/>
        </w:rPr>
        <w:t xml:space="preserve">рублей до </w:t>
      </w:r>
      <w:r w:rsidR="00C74862">
        <w:rPr>
          <w:rFonts w:ascii="Times New Roman" w:hAnsi="Times New Roman" w:cs="Times New Roman"/>
          <w:sz w:val="28"/>
          <w:szCs w:val="28"/>
        </w:rPr>
        <w:t>418642,7</w:t>
      </w:r>
      <w:r w:rsidR="00847A14" w:rsidRPr="00683CFD">
        <w:rPr>
          <w:rFonts w:ascii="Times New Roman" w:hAnsi="Times New Roman" w:cs="Times New Roman"/>
          <w:sz w:val="28"/>
          <w:szCs w:val="28"/>
        </w:rPr>
        <w:t xml:space="preserve"> </w:t>
      </w:r>
      <w:r w:rsidRPr="00683CFD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C74862">
        <w:rPr>
          <w:rFonts w:ascii="Times New Roman" w:hAnsi="Times New Roman" w:cs="Times New Roman"/>
          <w:sz w:val="28"/>
          <w:szCs w:val="28"/>
        </w:rPr>
        <w:t>7,98%.</w:t>
      </w:r>
    </w:p>
    <w:p w:rsidR="00C74862" w:rsidRDefault="00C74862" w:rsidP="00BE1A7C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85" w:rsidRPr="00FD18B9" w:rsidRDefault="00BE1A7C" w:rsidP="00BE1A7C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8B9">
        <w:rPr>
          <w:rFonts w:ascii="Times New Roman" w:hAnsi="Times New Roman" w:cs="Times New Roman"/>
          <w:b/>
          <w:sz w:val="28"/>
          <w:szCs w:val="28"/>
        </w:rPr>
        <w:t>Исполнение доходов районного бюджета по источникам за 201</w:t>
      </w:r>
      <w:r w:rsidR="00132BE9" w:rsidRPr="00FD18B9">
        <w:rPr>
          <w:rFonts w:ascii="Times New Roman" w:hAnsi="Times New Roman" w:cs="Times New Roman"/>
          <w:b/>
          <w:sz w:val="28"/>
          <w:szCs w:val="28"/>
        </w:rPr>
        <w:t>4 год</w:t>
      </w:r>
    </w:p>
    <w:p w:rsidR="00EE245B" w:rsidRPr="00132BE9" w:rsidRDefault="00BE1A7C" w:rsidP="0088718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33D75">
        <w:rPr>
          <w:rFonts w:ascii="Times New Roman" w:hAnsi="Times New Roman" w:cs="Times New Roman"/>
          <w:sz w:val="28"/>
          <w:szCs w:val="28"/>
        </w:rPr>
        <w:tab/>
      </w:r>
      <w:r w:rsidRPr="00033D75">
        <w:rPr>
          <w:rFonts w:ascii="Times New Roman" w:hAnsi="Times New Roman" w:cs="Times New Roman"/>
          <w:sz w:val="28"/>
          <w:szCs w:val="28"/>
        </w:rPr>
        <w:tab/>
      </w:r>
      <w:r w:rsidRPr="00033D75">
        <w:rPr>
          <w:rFonts w:ascii="Times New Roman" w:hAnsi="Times New Roman" w:cs="Times New Roman"/>
          <w:sz w:val="28"/>
          <w:szCs w:val="28"/>
        </w:rPr>
        <w:tab/>
      </w:r>
      <w:r w:rsidRPr="00033D75">
        <w:rPr>
          <w:rFonts w:ascii="Times New Roman" w:hAnsi="Times New Roman" w:cs="Times New Roman"/>
          <w:sz w:val="28"/>
          <w:szCs w:val="28"/>
        </w:rPr>
        <w:tab/>
      </w:r>
      <w:r w:rsidRPr="00033D75">
        <w:rPr>
          <w:rFonts w:ascii="Times New Roman" w:hAnsi="Times New Roman" w:cs="Times New Roman"/>
          <w:sz w:val="28"/>
          <w:szCs w:val="28"/>
        </w:rPr>
        <w:tab/>
      </w:r>
      <w:r w:rsidRPr="00033D75">
        <w:rPr>
          <w:rFonts w:ascii="Times New Roman" w:hAnsi="Times New Roman" w:cs="Times New Roman"/>
          <w:sz w:val="28"/>
          <w:szCs w:val="28"/>
        </w:rPr>
        <w:tab/>
      </w:r>
      <w:r w:rsidRPr="00033D75">
        <w:rPr>
          <w:rFonts w:ascii="Times New Roman" w:hAnsi="Times New Roman" w:cs="Times New Roman"/>
          <w:sz w:val="28"/>
          <w:szCs w:val="28"/>
        </w:rPr>
        <w:tab/>
      </w:r>
      <w:r w:rsidRPr="00033D75">
        <w:rPr>
          <w:rFonts w:ascii="Times New Roman" w:hAnsi="Times New Roman" w:cs="Times New Roman"/>
          <w:sz w:val="24"/>
          <w:szCs w:val="24"/>
        </w:rPr>
        <w:tab/>
      </w:r>
      <w:r w:rsidRPr="00033D75">
        <w:rPr>
          <w:rFonts w:ascii="Times New Roman" w:hAnsi="Times New Roman" w:cs="Times New Roman"/>
          <w:sz w:val="24"/>
          <w:szCs w:val="24"/>
        </w:rPr>
        <w:tab/>
      </w:r>
      <w:r w:rsidRPr="00033D75">
        <w:rPr>
          <w:rFonts w:ascii="Times New Roman" w:hAnsi="Times New Roman" w:cs="Times New Roman"/>
          <w:sz w:val="24"/>
          <w:szCs w:val="24"/>
        </w:rPr>
        <w:tab/>
      </w:r>
      <w:r w:rsidR="00132BE9" w:rsidRPr="00132BE9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4A4B7A" w:rsidRDefault="004A4B7A" w:rsidP="00557365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D75">
        <w:rPr>
          <w:rFonts w:ascii="Times New Roman" w:hAnsi="Times New Roman" w:cs="Times New Roman"/>
          <w:sz w:val="28"/>
          <w:szCs w:val="28"/>
        </w:rPr>
        <w:t>Исполнение доходов районного бюджета за 201</w:t>
      </w:r>
      <w:r w:rsidR="00EA1762">
        <w:rPr>
          <w:rFonts w:ascii="Times New Roman" w:hAnsi="Times New Roman" w:cs="Times New Roman"/>
          <w:sz w:val="28"/>
          <w:szCs w:val="28"/>
        </w:rPr>
        <w:t>4</w:t>
      </w:r>
      <w:r w:rsidRPr="00033D75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593899">
        <w:rPr>
          <w:rFonts w:ascii="Times New Roman" w:hAnsi="Times New Roman" w:cs="Times New Roman"/>
          <w:sz w:val="28"/>
          <w:szCs w:val="28"/>
        </w:rPr>
        <w:t>401915,5</w:t>
      </w:r>
      <w:r w:rsidRPr="00033D7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593899">
        <w:rPr>
          <w:rFonts w:ascii="Times New Roman" w:hAnsi="Times New Roman" w:cs="Times New Roman"/>
          <w:sz w:val="28"/>
          <w:szCs w:val="28"/>
        </w:rPr>
        <w:t>96</w:t>
      </w:r>
      <w:r w:rsidR="00953E5E">
        <w:rPr>
          <w:rFonts w:ascii="Times New Roman" w:hAnsi="Times New Roman" w:cs="Times New Roman"/>
          <w:sz w:val="28"/>
          <w:szCs w:val="28"/>
        </w:rPr>
        <w:t>,0</w:t>
      </w:r>
      <w:r w:rsidRPr="00033D75">
        <w:rPr>
          <w:rFonts w:ascii="Times New Roman" w:hAnsi="Times New Roman" w:cs="Times New Roman"/>
          <w:sz w:val="28"/>
          <w:szCs w:val="28"/>
        </w:rPr>
        <w:t xml:space="preserve">% от </w:t>
      </w:r>
      <w:r w:rsidR="00593899">
        <w:rPr>
          <w:rFonts w:ascii="Times New Roman" w:hAnsi="Times New Roman" w:cs="Times New Roman"/>
          <w:sz w:val="28"/>
          <w:szCs w:val="28"/>
        </w:rPr>
        <w:t>утвержденных бюджетных назначений</w:t>
      </w:r>
      <w:r w:rsidRPr="00033D75">
        <w:rPr>
          <w:rFonts w:ascii="Times New Roman" w:hAnsi="Times New Roman" w:cs="Times New Roman"/>
          <w:sz w:val="28"/>
          <w:szCs w:val="28"/>
        </w:rPr>
        <w:t>. Налоговые и неналоговые доходы районного бюджета за 201</w:t>
      </w:r>
      <w:r w:rsidR="00EA1762">
        <w:rPr>
          <w:rFonts w:ascii="Times New Roman" w:hAnsi="Times New Roman" w:cs="Times New Roman"/>
          <w:sz w:val="28"/>
          <w:szCs w:val="28"/>
        </w:rPr>
        <w:t xml:space="preserve">4 год поступили в сумме </w:t>
      </w:r>
      <w:r w:rsidR="00593899">
        <w:rPr>
          <w:rFonts w:ascii="Times New Roman" w:hAnsi="Times New Roman" w:cs="Times New Roman"/>
          <w:sz w:val="28"/>
          <w:szCs w:val="28"/>
        </w:rPr>
        <w:t>45128,8</w:t>
      </w:r>
      <w:r w:rsidR="00EA1762">
        <w:rPr>
          <w:rFonts w:ascii="Times New Roman" w:hAnsi="Times New Roman" w:cs="Times New Roman"/>
          <w:sz w:val="28"/>
          <w:szCs w:val="28"/>
        </w:rPr>
        <w:t xml:space="preserve"> </w:t>
      </w:r>
      <w:r w:rsidRPr="00033D75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593899">
        <w:rPr>
          <w:rFonts w:ascii="Times New Roman" w:hAnsi="Times New Roman" w:cs="Times New Roman"/>
          <w:sz w:val="28"/>
          <w:szCs w:val="28"/>
        </w:rPr>
        <w:t>96,4</w:t>
      </w:r>
      <w:r w:rsidRPr="00033D75">
        <w:rPr>
          <w:rFonts w:ascii="Times New Roman" w:hAnsi="Times New Roman" w:cs="Times New Roman"/>
          <w:sz w:val="28"/>
          <w:szCs w:val="28"/>
        </w:rPr>
        <w:t xml:space="preserve">% </w:t>
      </w:r>
      <w:r w:rsidR="00593899">
        <w:rPr>
          <w:rFonts w:ascii="Times New Roman" w:hAnsi="Times New Roman" w:cs="Times New Roman"/>
          <w:sz w:val="28"/>
          <w:szCs w:val="28"/>
        </w:rPr>
        <w:t>утвержденных бюджетных назначений в сумме 46825,5 тыс. рублей</w:t>
      </w:r>
      <w:r w:rsidR="008502D4" w:rsidRPr="00033D75">
        <w:rPr>
          <w:rFonts w:ascii="Times New Roman" w:hAnsi="Times New Roman" w:cs="Times New Roman"/>
          <w:sz w:val="28"/>
          <w:szCs w:val="28"/>
        </w:rPr>
        <w:t>.</w:t>
      </w:r>
    </w:p>
    <w:p w:rsidR="005209BB" w:rsidRPr="005209BB" w:rsidRDefault="00DD53CF" w:rsidP="005209BB">
      <w:pPr>
        <w:rPr>
          <w:rFonts w:ascii="Times New Roman" w:hAnsi="Times New Roman"/>
          <w:sz w:val="28"/>
          <w:szCs w:val="28"/>
        </w:rPr>
      </w:pPr>
      <w:r w:rsidRPr="00033D75">
        <w:rPr>
          <w:rFonts w:ascii="Times New Roman" w:hAnsi="Times New Roman"/>
          <w:sz w:val="28"/>
          <w:szCs w:val="28"/>
        </w:rPr>
        <w:t>Налоговые доходы районного бюджета исполнены в сумме</w:t>
      </w:r>
      <w:r w:rsidR="00385C50" w:rsidRPr="00033D75">
        <w:rPr>
          <w:rFonts w:ascii="Times New Roman" w:hAnsi="Times New Roman"/>
          <w:sz w:val="28"/>
          <w:szCs w:val="28"/>
        </w:rPr>
        <w:t xml:space="preserve"> </w:t>
      </w:r>
      <w:r w:rsidR="00593899">
        <w:rPr>
          <w:rFonts w:ascii="Times New Roman" w:hAnsi="Times New Roman"/>
          <w:sz w:val="28"/>
          <w:szCs w:val="28"/>
        </w:rPr>
        <w:t>35236,9</w:t>
      </w:r>
      <w:r w:rsidR="00385C50" w:rsidRPr="00033D75">
        <w:rPr>
          <w:rFonts w:ascii="Times New Roman" w:hAnsi="Times New Roman"/>
          <w:sz w:val="28"/>
          <w:szCs w:val="28"/>
        </w:rPr>
        <w:t xml:space="preserve"> тыс. рублей или </w:t>
      </w:r>
      <w:r w:rsidR="00976D7F">
        <w:rPr>
          <w:rFonts w:ascii="Times New Roman" w:hAnsi="Times New Roman"/>
          <w:sz w:val="28"/>
          <w:szCs w:val="28"/>
        </w:rPr>
        <w:t>93,</w:t>
      </w:r>
      <w:r w:rsidR="00C20276">
        <w:rPr>
          <w:rFonts w:ascii="Times New Roman" w:hAnsi="Times New Roman"/>
          <w:sz w:val="28"/>
          <w:szCs w:val="28"/>
        </w:rPr>
        <w:t>96</w:t>
      </w:r>
      <w:r w:rsidR="008526EB" w:rsidRPr="00033D75">
        <w:rPr>
          <w:rFonts w:ascii="Times New Roman" w:hAnsi="Times New Roman"/>
          <w:sz w:val="28"/>
          <w:szCs w:val="28"/>
        </w:rPr>
        <w:t>%</w:t>
      </w:r>
      <w:r w:rsidR="00953E5E">
        <w:rPr>
          <w:rFonts w:ascii="Times New Roman" w:hAnsi="Times New Roman"/>
          <w:sz w:val="28"/>
          <w:szCs w:val="28"/>
        </w:rPr>
        <w:t xml:space="preserve"> от</w:t>
      </w:r>
      <w:r w:rsidR="004B71DD" w:rsidRPr="00033D75">
        <w:rPr>
          <w:rFonts w:ascii="Times New Roman" w:hAnsi="Times New Roman"/>
          <w:sz w:val="28"/>
          <w:szCs w:val="28"/>
        </w:rPr>
        <w:t xml:space="preserve"> </w:t>
      </w:r>
      <w:r w:rsidR="00593899">
        <w:rPr>
          <w:rFonts w:ascii="Times New Roman" w:hAnsi="Times New Roman"/>
          <w:sz w:val="28"/>
          <w:szCs w:val="28"/>
        </w:rPr>
        <w:t xml:space="preserve">утвержденных бюджетных назначений </w:t>
      </w:r>
      <w:r w:rsidR="004B71DD" w:rsidRPr="00033D75">
        <w:rPr>
          <w:rFonts w:ascii="Times New Roman" w:hAnsi="Times New Roman"/>
          <w:sz w:val="28"/>
          <w:szCs w:val="28"/>
        </w:rPr>
        <w:t>201</w:t>
      </w:r>
      <w:r w:rsidR="00557365">
        <w:rPr>
          <w:rFonts w:ascii="Times New Roman" w:hAnsi="Times New Roman"/>
          <w:sz w:val="28"/>
          <w:szCs w:val="28"/>
        </w:rPr>
        <w:t>4</w:t>
      </w:r>
      <w:r w:rsidR="004B71DD" w:rsidRPr="00033D75">
        <w:rPr>
          <w:rFonts w:ascii="Times New Roman" w:hAnsi="Times New Roman"/>
          <w:sz w:val="28"/>
          <w:szCs w:val="28"/>
        </w:rPr>
        <w:t xml:space="preserve"> года</w:t>
      </w:r>
      <w:r w:rsidR="00976D7F">
        <w:rPr>
          <w:rFonts w:ascii="Times New Roman" w:hAnsi="Times New Roman"/>
          <w:sz w:val="28"/>
          <w:szCs w:val="28"/>
        </w:rPr>
        <w:t xml:space="preserve"> в сумме </w:t>
      </w:r>
      <w:r w:rsidR="00C20276">
        <w:rPr>
          <w:rFonts w:ascii="Times New Roman" w:hAnsi="Times New Roman"/>
          <w:sz w:val="28"/>
          <w:szCs w:val="28"/>
        </w:rPr>
        <w:t>37499,30</w:t>
      </w:r>
      <w:r w:rsidR="00976D7F">
        <w:rPr>
          <w:rFonts w:ascii="Times New Roman" w:hAnsi="Times New Roman"/>
          <w:sz w:val="28"/>
          <w:szCs w:val="28"/>
        </w:rPr>
        <w:t xml:space="preserve"> тыс. рублей</w:t>
      </w:r>
      <w:r w:rsidR="004B71DD" w:rsidRPr="00033D75">
        <w:rPr>
          <w:rFonts w:ascii="Times New Roman" w:hAnsi="Times New Roman"/>
          <w:sz w:val="28"/>
          <w:szCs w:val="28"/>
        </w:rPr>
        <w:t xml:space="preserve">. Поступление налоговых доходов в отчетном периоде текущего года </w:t>
      </w:r>
      <w:r w:rsidR="00557365">
        <w:rPr>
          <w:rFonts w:ascii="Times New Roman" w:hAnsi="Times New Roman"/>
          <w:sz w:val="28"/>
          <w:szCs w:val="28"/>
        </w:rPr>
        <w:t>меньше</w:t>
      </w:r>
      <w:r w:rsidR="004B71DD" w:rsidRPr="00033D75">
        <w:rPr>
          <w:rFonts w:ascii="Times New Roman" w:hAnsi="Times New Roman"/>
          <w:sz w:val="28"/>
          <w:szCs w:val="28"/>
        </w:rPr>
        <w:t xml:space="preserve"> показател</w:t>
      </w:r>
      <w:r w:rsidR="00FB46F9">
        <w:rPr>
          <w:rFonts w:ascii="Times New Roman" w:hAnsi="Times New Roman"/>
          <w:sz w:val="28"/>
          <w:szCs w:val="28"/>
        </w:rPr>
        <w:t>ей</w:t>
      </w:r>
      <w:r w:rsidR="004B71DD" w:rsidRPr="00033D75">
        <w:rPr>
          <w:rFonts w:ascii="Times New Roman" w:hAnsi="Times New Roman"/>
          <w:sz w:val="28"/>
          <w:szCs w:val="28"/>
        </w:rPr>
        <w:t xml:space="preserve"> прошлого года</w:t>
      </w:r>
      <w:r w:rsidR="00953E5E">
        <w:rPr>
          <w:rFonts w:ascii="Times New Roman" w:hAnsi="Times New Roman"/>
          <w:sz w:val="28"/>
          <w:szCs w:val="28"/>
        </w:rPr>
        <w:t>,</w:t>
      </w:r>
      <w:r w:rsidR="004B71DD" w:rsidRPr="00033D75">
        <w:rPr>
          <w:rFonts w:ascii="Times New Roman" w:hAnsi="Times New Roman"/>
          <w:sz w:val="28"/>
          <w:szCs w:val="28"/>
        </w:rPr>
        <w:t xml:space="preserve"> </w:t>
      </w:r>
      <w:r w:rsidR="00E517C7">
        <w:rPr>
          <w:rFonts w:ascii="Times New Roman" w:hAnsi="Times New Roman"/>
          <w:sz w:val="28"/>
          <w:szCs w:val="28"/>
        </w:rPr>
        <w:t xml:space="preserve">исполненных в сумме </w:t>
      </w:r>
      <w:r w:rsidR="0077125F">
        <w:rPr>
          <w:rFonts w:ascii="Times New Roman" w:hAnsi="Times New Roman"/>
          <w:sz w:val="28"/>
          <w:szCs w:val="28"/>
        </w:rPr>
        <w:t>53 977,2</w:t>
      </w:r>
      <w:r w:rsidR="00FB46F9">
        <w:rPr>
          <w:rFonts w:ascii="Times New Roman" w:hAnsi="Times New Roman"/>
          <w:sz w:val="28"/>
          <w:szCs w:val="28"/>
        </w:rPr>
        <w:t xml:space="preserve"> тыс. рублей</w:t>
      </w:r>
      <w:r w:rsidR="00F41AF4" w:rsidRPr="00033D75">
        <w:rPr>
          <w:rFonts w:ascii="Times New Roman" w:hAnsi="Times New Roman"/>
          <w:sz w:val="28"/>
          <w:szCs w:val="28"/>
        </w:rPr>
        <w:t>.</w:t>
      </w:r>
      <w:r w:rsidR="005209BB" w:rsidRPr="005209BB">
        <w:rPr>
          <w:sz w:val="28"/>
          <w:szCs w:val="28"/>
        </w:rPr>
        <w:t xml:space="preserve"> </w:t>
      </w:r>
      <w:r w:rsidR="005209BB" w:rsidRPr="005209BB">
        <w:rPr>
          <w:rFonts w:ascii="Times New Roman" w:hAnsi="Times New Roman"/>
          <w:sz w:val="28"/>
          <w:szCs w:val="28"/>
        </w:rPr>
        <w:t xml:space="preserve">Столь значительное снижение налоговых доходов объясняются </w:t>
      </w:r>
      <w:r w:rsidR="0077125F">
        <w:rPr>
          <w:rFonts w:ascii="Times New Roman" w:hAnsi="Times New Roman"/>
          <w:sz w:val="28"/>
          <w:szCs w:val="28"/>
        </w:rPr>
        <w:t>тем, что</w:t>
      </w:r>
      <w:r w:rsidR="007363F7">
        <w:rPr>
          <w:rFonts w:ascii="Times New Roman" w:hAnsi="Times New Roman"/>
          <w:sz w:val="28"/>
          <w:szCs w:val="28"/>
        </w:rPr>
        <w:t xml:space="preserve"> в 2014 году</w:t>
      </w:r>
      <w:r w:rsidR="0077125F">
        <w:rPr>
          <w:rFonts w:ascii="Times New Roman" w:hAnsi="Times New Roman"/>
          <w:sz w:val="28"/>
          <w:szCs w:val="28"/>
        </w:rPr>
        <w:t xml:space="preserve"> не достигнут планируемый рост заработной платы, наличие задолженности по уплате платежей в связи с несвоевременной уплатой налогов, сборов и платежей, и наличие недоимки.</w:t>
      </w:r>
    </w:p>
    <w:p w:rsidR="002F1E9A" w:rsidRPr="00E517C7" w:rsidRDefault="005209BB" w:rsidP="00E517C7">
      <w:pPr>
        <w:widowControl w:val="0"/>
        <w:rPr>
          <w:b/>
        </w:rPr>
      </w:pPr>
      <w:r w:rsidRPr="005209BB">
        <w:rPr>
          <w:rStyle w:val="af0"/>
          <w:rFonts w:ascii="Times New Roman" w:hAnsi="Times New Roman"/>
          <w:b w:val="0"/>
          <w:sz w:val="28"/>
          <w:szCs w:val="28"/>
        </w:rPr>
        <w:t xml:space="preserve">Неналоговые доходы </w:t>
      </w:r>
      <w:r w:rsidRPr="00F930BA">
        <w:rPr>
          <w:rStyle w:val="af"/>
          <w:sz w:val="28"/>
          <w:szCs w:val="28"/>
        </w:rPr>
        <w:t>р</w:t>
      </w:r>
      <w:r>
        <w:rPr>
          <w:rStyle w:val="af"/>
          <w:sz w:val="28"/>
          <w:szCs w:val="28"/>
        </w:rPr>
        <w:t>айонного</w:t>
      </w:r>
      <w:r w:rsidRPr="00F930BA">
        <w:rPr>
          <w:rStyle w:val="af"/>
          <w:sz w:val="28"/>
          <w:szCs w:val="28"/>
        </w:rPr>
        <w:t xml:space="preserve"> бюджета за 201</w:t>
      </w:r>
      <w:r>
        <w:rPr>
          <w:rStyle w:val="af"/>
          <w:sz w:val="28"/>
          <w:szCs w:val="28"/>
        </w:rPr>
        <w:t>4</w:t>
      </w:r>
      <w:r w:rsidRPr="00F930BA">
        <w:rPr>
          <w:rStyle w:val="af"/>
          <w:sz w:val="28"/>
          <w:szCs w:val="28"/>
        </w:rPr>
        <w:t xml:space="preserve"> год исполнены в сумме </w:t>
      </w:r>
      <w:r w:rsidR="00E455DD">
        <w:rPr>
          <w:rStyle w:val="af"/>
          <w:sz w:val="28"/>
          <w:szCs w:val="28"/>
        </w:rPr>
        <w:t>9907,2</w:t>
      </w:r>
      <w:r w:rsidRPr="00F930BA">
        <w:rPr>
          <w:rStyle w:val="af"/>
          <w:sz w:val="28"/>
          <w:szCs w:val="28"/>
        </w:rPr>
        <w:t xml:space="preserve"> тыс. рублей или </w:t>
      </w:r>
      <w:r w:rsidR="00C20276">
        <w:rPr>
          <w:rStyle w:val="af"/>
          <w:sz w:val="28"/>
          <w:szCs w:val="28"/>
        </w:rPr>
        <w:t>106,2</w:t>
      </w:r>
      <w:r w:rsidRPr="00F930BA">
        <w:rPr>
          <w:rStyle w:val="af"/>
          <w:sz w:val="28"/>
          <w:szCs w:val="28"/>
        </w:rPr>
        <w:t xml:space="preserve">% от </w:t>
      </w:r>
      <w:r w:rsidR="00E455DD" w:rsidRPr="00E455DD">
        <w:rPr>
          <w:rStyle w:val="af"/>
          <w:sz w:val="28"/>
          <w:szCs w:val="28"/>
        </w:rPr>
        <w:t xml:space="preserve">утвержденных бюджетных назначений </w:t>
      </w:r>
      <w:r w:rsidR="00E455DD">
        <w:rPr>
          <w:rStyle w:val="af"/>
          <w:sz w:val="28"/>
          <w:szCs w:val="28"/>
        </w:rPr>
        <w:t xml:space="preserve">в сумме </w:t>
      </w:r>
      <w:r w:rsidR="00C20276">
        <w:rPr>
          <w:rStyle w:val="af"/>
          <w:sz w:val="28"/>
          <w:szCs w:val="28"/>
        </w:rPr>
        <w:t>9326,2</w:t>
      </w:r>
      <w:r w:rsidR="00E455DD">
        <w:rPr>
          <w:rStyle w:val="af"/>
          <w:sz w:val="28"/>
          <w:szCs w:val="28"/>
        </w:rPr>
        <w:t xml:space="preserve"> тыс. рублей</w:t>
      </w:r>
      <w:r w:rsidRPr="00F930BA">
        <w:rPr>
          <w:rStyle w:val="af"/>
          <w:sz w:val="28"/>
          <w:szCs w:val="28"/>
        </w:rPr>
        <w:t>. По отношению к 201</w:t>
      </w:r>
      <w:r w:rsidR="00E517C7">
        <w:rPr>
          <w:rStyle w:val="af"/>
          <w:sz w:val="28"/>
          <w:szCs w:val="28"/>
        </w:rPr>
        <w:t>3</w:t>
      </w:r>
      <w:r w:rsidRPr="00F930BA">
        <w:rPr>
          <w:rStyle w:val="af"/>
          <w:sz w:val="28"/>
          <w:szCs w:val="28"/>
        </w:rPr>
        <w:t xml:space="preserve"> году объем поступлений неналоговых доходов р</w:t>
      </w:r>
      <w:r w:rsidR="00E517C7">
        <w:rPr>
          <w:rStyle w:val="af"/>
          <w:sz w:val="28"/>
          <w:szCs w:val="28"/>
        </w:rPr>
        <w:t>айонног</w:t>
      </w:r>
      <w:r w:rsidRPr="00F930BA">
        <w:rPr>
          <w:rStyle w:val="af"/>
          <w:sz w:val="28"/>
          <w:szCs w:val="28"/>
        </w:rPr>
        <w:t xml:space="preserve">о бюджета </w:t>
      </w:r>
      <w:r w:rsidR="00E455DD">
        <w:rPr>
          <w:rStyle w:val="af"/>
          <w:sz w:val="28"/>
          <w:szCs w:val="28"/>
        </w:rPr>
        <w:t xml:space="preserve">уменьшился на 287,10 тыс. рублей или </w:t>
      </w:r>
      <w:r w:rsidRPr="00F930BA">
        <w:rPr>
          <w:rStyle w:val="af"/>
          <w:sz w:val="28"/>
          <w:szCs w:val="28"/>
        </w:rPr>
        <w:t xml:space="preserve">на </w:t>
      </w:r>
      <w:r w:rsidR="00E455DD">
        <w:rPr>
          <w:rStyle w:val="af"/>
          <w:sz w:val="28"/>
          <w:szCs w:val="28"/>
        </w:rPr>
        <w:t>2,8</w:t>
      </w:r>
      <w:r w:rsidRPr="00F930BA">
        <w:rPr>
          <w:rStyle w:val="af"/>
          <w:sz w:val="28"/>
          <w:szCs w:val="28"/>
        </w:rPr>
        <w:t>%.</w:t>
      </w:r>
      <w:r w:rsidRPr="00F930BA">
        <w:rPr>
          <w:b/>
        </w:rPr>
        <w:t xml:space="preserve"> </w:t>
      </w:r>
    </w:p>
    <w:p w:rsidR="002F1E9A" w:rsidRPr="00033D75" w:rsidRDefault="002F1E9A" w:rsidP="004B7514">
      <w:pPr>
        <w:rPr>
          <w:rFonts w:ascii="Times New Roman" w:hAnsi="Times New Roman"/>
          <w:sz w:val="28"/>
          <w:szCs w:val="28"/>
        </w:rPr>
      </w:pPr>
      <w:r w:rsidRPr="00033D75">
        <w:rPr>
          <w:rFonts w:ascii="Times New Roman" w:hAnsi="Times New Roman"/>
          <w:sz w:val="28"/>
          <w:szCs w:val="28"/>
        </w:rPr>
        <w:lastRenderedPageBreak/>
        <w:t>1. По разделу 1000 «Налоговые и неналоговые доходы»</w:t>
      </w:r>
      <w:r w:rsidR="004B7514" w:rsidRPr="004B7514">
        <w:rPr>
          <w:rFonts w:ascii="Times New Roman" w:hAnsi="Times New Roman"/>
          <w:sz w:val="28"/>
          <w:szCs w:val="28"/>
        </w:rPr>
        <w:t xml:space="preserve"> </w:t>
      </w:r>
      <w:r w:rsidR="004B7514">
        <w:rPr>
          <w:rFonts w:ascii="Times New Roman" w:hAnsi="Times New Roman"/>
          <w:sz w:val="28"/>
          <w:szCs w:val="28"/>
        </w:rPr>
        <w:t>исполнени</w:t>
      </w:r>
      <w:r w:rsidR="00BE74A9">
        <w:rPr>
          <w:rFonts w:ascii="Times New Roman" w:hAnsi="Times New Roman"/>
          <w:sz w:val="28"/>
          <w:szCs w:val="28"/>
        </w:rPr>
        <w:t>е</w:t>
      </w:r>
      <w:r w:rsidR="004B7514">
        <w:rPr>
          <w:rFonts w:ascii="Times New Roman" w:hAnsi="Times New Roman"/>
          <w:sz w:val="28"/>
          <w:szCs w:val="28"/>
        </w:rPr>
        <w:t xml:space="preserve"> доходов </w:t>
      </w:r>
      <w:r w:rsidR="00BE74A9">
        <w:rPr>
          <w:rFonts w:ascii="Times New Roman" w:hAnsi="Times New Roman"/>
          <w:sz w:val="28"/>
          <w:szCs w:val="28"/>
        </w:rPr>
        <w:t xml:space="preserve">составило </w:t>
      </w:r>
      <w:r w:rsidR="00C20276">
        <w:rPr>
          <w:rFonts w:ascii="Times New Roman" w:hAnsi="Times New Roman"/>
          <w:sz w:val="28"/>
          <w:szCs w:val="28"/>
        </w:rPr>
        <w:t>96,4</w:t>
      </w:r>
      <w:r w:rsidR="00BE74A9" w:rsidRPr="00BE74A9">
        <w:rPr>
          <w:rFonts w:ascii="Times New Roman" w:hAnsi="Times New Roman"/>
          <w:sz w:val="28"/>
          <w:szCs w:val="28"/>
        </w:rPr>
        <w:t>% к утвержденны</w:t>
      </w:r>
      <w:r w:rsidR="00BE74A9">
        <w:rPr>
          <w:rFonts w:ascii="Times New Roman" w:hAnsi="Times New Roman"/>
          <w:sz w:val="28"/>
          <w:szCs w:val="28"/>
        </w:rPr>
        <w:t>м</w:t>
      </w:r>
      <w:r w:rsidR="00BE74A9" w:rsidRPr="00BE74A9">
        <w:rPr>
          <w:rFonts w:ascii="Times New Roman" w:hAnsi="Times New Roman"/>
          <w:sz w:val="28"/>
          <w:szCs w:val="28"/>
        </w:rPr>
        <w:t xml:space="preserve"> бюджетны</w:t>
      </w:r>
      <w:r w:rsidR="00BE74A9">
        <w:rPr>
          <w:rFonts w:ascii="Times New Roman" w:hAnsi="Times New Roman"/>
          <w:sz w:val="28"/>
          <w:szCs w:val="28"/>
        </w:rPr>
        <w:t>м</w:t>
      </w:r>
      <w:r w:rsidR="00BE74A9" w:rsidRPr="00BE74A9">
        <w:rPr>
          <w:rFonts w:ascii="Times New Roman" w:hAnsi="Times New Roman"/>
          <w:sz w:val="28"/>
          <w:szCs w:val="28"/>
        </w:rPr>
        <w:t xml:space="preserve"> назначени</w:t>
      </w:r>
      <w:r w:rsidR="00BE74A9">
        <w:rPr>
          <w:rFonts w:ascii="Times New Roman" w:hAnsi="Times New Roman"/>
          <w:sz w:val="28"/>
          <w:szCs w:val="28"/>
        </w:rPr>
        <w:t>ям</w:t>
      </w:r>
      <w:r w:rsidR="00E3187F">
        <w:rPr>
          <w:rFonts w:ascii="Times New Roman" w:hAnsi="Times New Roman"/>
          <w:sz w:val="28"/>
          <w:szCs w:val="28"/>
        </w:rPr>
        <w:t>, в том числе</w:t>
      </w:r>
      <w:r w:rsidR="004B7514">
        <w:rPr>
          <w:rFonts w:ascii="Times New Roman" w:hAnsi="Times New Roman"/>
          <w:sz w:val="28"/>
          <w:szCs w:val="28"/>
        </w:rPr>
        <w:t>:</w:t>
      </w:r>
    </w:p>
    <w:p w:rsidR="000F2D4A" w:rsidRPr="00033D75" w:rsidRDefault="000F2D4A" w:rsidP="00B3088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D75">
        <w:rPr>
          <w:rFonts w:ascii="Times New Roman" w:hAnsi="Times New Roman" w:cs="Times New Roman"/>
          <w:sz w:val="28"/>
          <w:szCs w:val="28"/>
        </w:rPr>
        <w:t>- поступления налога на доходы физических лиц за 201</w:t>
      </w:r>
      <w:r w:rsidR="00B30880">
        <w:rPr>
          <w:rFonts w:ascii="Times New Roman" w:hAnsi="Times New Roman" w:cs="Times New Roman"/>
          <w:sz w:val="28"/>
          <w:szCs w:val="28"/>
        </w:rPr>
        <w:t>4</w:t>
      </w:r>
      <w:r w:rsidRPr="00033D75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BE74A9">
        <w:rPr>
          <w:rFonts w:ascii="Times New Roman" w:hAnsi="Times New Roman" w:cs="Times New Roman"/>
          <w:sz w:val="28"/>
          <w:szCs w:val="28"/>
        </w:rPr>
        <w:t>26623,1</w:t>
      </w:r>
      <w:r w:rsidR="00B3088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20276">
        <w:rPr>
          <w:rFonts w:ascii="Times New Roman" w:hAnsi="Times New Roman" w:cs="Times New Roman"/>
          <w:sz w:val="28"/>
          <w:szCs w:val="28"/>
        </w:rPr>
        <w:t>94,2</w:t>
      </w:r>
      <w:r w:rsidR="00984566">
        <w:rPr>
          <w:rFonts w:ascii="Times New Roman" w:hAnsi="Times New Roman" w:cs="Times New Roman"/>
          <w:sz w:val="28"/>
          <w:szCs w:val="28"/>
        </w:rPr>
        <w:t xml:space="preserve">% к </w:t>
      </w:r>
      <w:r w:rsidR="00BE74A9" w:rsidRPr="00BE74A9">
        <w:rPr>
          <w:rFonts w:ascii="Times New Roman" w:hAnsi="Times New Roman" w:cs="Times New Roman"/>
          <w:sz w:val="28"/>
          <w:szCs w:val="28"/>
        </w:rPr>
        <w:t>утвержденным бюджетным назначениям</w:t>
      </w:r>
      <w:r w:rsidR="00984566">
        <w:rPr>
          <w:rFonts w:ascii="Times New Roman" w:hAnsi="Times New Roman" w:cs="Times New Roman"/>
          <w:sz w:val="28"/>
          <w:szCs w:val="28"/>
        </w:rPr>
        <w:t>, п</w:t>
      </w:r>
      <w:r w:rsidRPr="00033D75">
        <w:rPr>
          <w:rFonts w:ascii="Times New Roman" w:hAnsi="Times New Roman" w:cs="Times New Roman"/>
          <w:sz w:val="28"/>
          <w:szCs w:val="28"/>
        </w:rPr>
        <w:t>о сравнению с 201</w:t>
      </w:r>
      <w:r w:rsidR="00B30880">
        <w:rPr>
          <w:rFonts w:ascii="Times New Roman" w:hAnsi="Times New Roman" w:cs="Times New Roman"/>
          <w:sz w:val="28"/>
          <w:szCs w:val="28"/>
        </w:rPr>
        <w:t>3</w:t>
      </w:r>
      <w:r w:rsidRPr="00033D75">
        <w:rPr>
          <w:rFonts w:ascii="Times New Roman" w:hAnsi="Times New Roman" w:cs="Times New Roman"/>
          <w:sz w:val="28"/>
          <w:szCs w:val="28"/>
        </w:rPr>
        <w:t xml:space="preserve"> годом поступление </w:t>
      </w:r>
      <w:r w:rsidR="00B30880">
        <w:rPr>
          <w:rFonts w:ascii="Times New Roman" w:hAnsi="Times New Roman" w:cs="Times New Roman"/>
          <w:sz w:val="28"/>
          <w:szCs w:val="28"/>
        </w:rPr>
        <w:t>уменьшилось</w:t>
      </w:r>
      <w:r w:rsidRPr="00033D75">
        <w:rPr>
          <w:rFonts w:ascii="Times New Roman" w:hAnsi="Times New Roman" w:cs="Times New Roman"/>
          <w:sz w:val="28"/>
          <w:szCs w:val="28"/>
        </w:rPr>
        <w:t xml:space="preserve"> на </w:t>
      </w:r>
      <w:r w:rsidR="00BE74A9">
        <w:rPr>
          <w:rFonts w:ascii="Times New Roman" w:hAnsi="Times New Roman" w:cs="Times New Roman"/>
          <w:sz w:val="28"/>
          <w:szCs w:val="28"/>
        </w:rPr>
        <w:t>42,9</w:t>
      </w:r>
      <w:r w:rsidRPr="00033D75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BE74A9">
        <w:rPr>
          <w:rFonts w:ascii="Times New Roman" w:hAnsi="Times New Roman" w:cs="Times New Roman"/>
          <w:sz w:val="28"/>
          <w:szCs w:val="28"/>
        </w:rPr>
        <w:t>19965,20</w:t>
      </w:r>
      <w:r w:rsidRPr="00033D7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D95166">
        <w:rPr>
          <w:rFonts w:ascii="Times New Roman" w:hAnsi="Times New Roman" w:cs="Times New Roman"/>
          <w:sz w:val="28"/>
          <w:szCs w:val="28"/>
        </w:rPr>
        <w:t xml:space="preserve"> </w:t>
      </w:r>
      <w:r w:rsidRPr="00033D75">
        <w:rPr>
          <w:rFonts w:ascii="Times New Roman" w:hAnsi="Times New Roman" w:cs="Times New Roman"/>
          <w:sz w:val="28"/>
          <w:szCs w:val="28"/>
        </w:rPr>
        <w:t xml:space="preserve">Фактором, </w:t>
      </w:r>
      <w:r w:rsidR="004B7514">
        <w:rPr>
          <w:rFonts w:ascii="Times New Roman" w:hAnsi="Times New Roman" w:cs="Times New Roman"/>
          <w:sz w:val="28"/>
          <w:szCs w:val="28"/>
        </w:rPr>
        <w:t>послужившим снижению</w:t>
      </w:r>
      <w:r w:rsidRPr="00033D75">
        <w:rPr>
          <w:rFonts w:ascii="Times New Roman" w:hAnsi="Times New Roman" w:cs="Times New Roman"/>
          <w:sz w:val="28"/>
          <w:szCs w:val="28"/>
        </w:rPr>
        <w:t xml:space="preserve"> платежей по налогам на доходы физических лиц, явилось </w:t>
      </w:r>
      <w:r w:rsidR="00BE74A9">
        <w:rPr>
          <w:rFonts w:ascii="Times New Roman" w:hAnsi="Times New Roman" w:cs="Times New Roman"/>
          <w:sz w:val="28"/>
          <w:szCs w:val="28"/>
        </w:rPr>
        <w:t>недостижение планируемого роста заработной платы по району</w:t>
      </w:r>
      <w:r w:rsidR="00D95166">
        <w:rPr>
          <w:rFonts w:ascii="Times New Roman" w:hAnsi="Times New Roman" w:cs="Times New Roman"/>
          <w:sz w:val="28"/>
          <w:szCs w:val="28"/>
        </w:rPr>
        <w:t>;</w:t>
      </w:r>
    </w:p>
    <w:p w:rsidR="007A6D78" w:rsidRDefault="007A6D78" w:rsidP="00797B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поступление налога на товары (работы, услуги), реализуемые на территории РФ исполнено в сумме 566,5 тыс. рублей, что составляет 74,1% от</w:t>
      </w:r>
      <w:r w:rsidRPr="007A6D78">
        <w:t xml:space="preserve"> </w:t>
      </w:r>
      <w:r w:rsidRPr="007A6D78">
        <w:rPr>
          <w:rFonts w:ascii="Times New Roman" w:hAnsi="Times New Roman"/>
          <w:sz w:val="28"/>
          <w:szCs w:val="28"/>
        </w:rPr>
        <w:t>утвержденных бюджетных назначений</w:t>
      </w:r>
      <w:r w:rsidR="00D95166">
        <w:rPr>
          <w:rFonts w:ascii="Times New Roman" w:hAnsi="Times New Roman"/>
          <w:sz w:val="28"/>
          <w:szCs w:val="28"/>
        </w:rPr>
        <w:t>;</w:t>
      </w:r>
    </w:p>
    <w:p w:rsidR="000F2D4A" w:rsidRPr="00033D75" w:rsidRDefault="007A6D78" w:rsidP="00797B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D4A" w:rsidRPr="00033D75">
        <w:rPr>
          <w:rFonts w:ascii="Times New Roman" w:hAnsi="Times New Roman"/>
          <w:sz w:val="28"/>
          <w:szCs w:val="28"/>
        </w:rPr>
        <w:t xml:space="preserve">- </w:t>
      </w:r>
      <w:r w:rsidR="00797B2B">
        <w:rPr>
          <w:rFonts w:ascii="Times New Roman" w:hAnsi="Times New Roman"/>
          <w:sz w:val="28"/>
          <w:szCs w:val="28"/>
        </w:rPr>
        <w:t>поступление</w:t>
      </w:r>
      <w:r w:rsidR="000F2D4A" w:rsidRPr="00033D75">
        <w:rPr>
          <w:rFonts w:ascii="Times New Roman" w:hAnsi="Times New Roman"/>
          <w:sz w:val="28"/>
          <w:szCs w:val="28"/>
        </w:rPr>
        <w:t xml:space="preserve"> </w:t>
      </w:r>
      <w:r w:rsidR="00797B2B">
        <w:rPr>
          <w:rFonts w:ascii="Times New Roman" w:hAnsi="Times New Roman"/>
          <w:sz w:val="28"/>
          <w:szCs w:val="28"/>
        </w:rPr>
        <w:t>налога</w:t>
      </w:r>
      <w:r w:rsidR="005E2F1A" w:rsidRPr="00033D75">
        <w:rPr>
          <w:rFonts w:ascii="Times New Roman" w:hAnsi="Times New Roman"/>
          <w:sz w:val="28"/>
          <w:szCs w:val="28"/>
        </w:rPr>
        <w:t xml:space="preserve"> на совокупный доход</w:t>
      </w:r>
      <w:r>
        <w:rPr>
          <w:rFonts w:ascii="Times New Roman" w:hAnsi="Times New Roman"/>
          <w:sz w:val="28"/>
          <w:szCs w:val="28"/>
        </w:rPr>
        <w:t xml:space="preserve"> составил 1479,5 тыс. рублей</w:t>
      </w:r>
      <w:r w:rsidR="00D95166">
        <w:rPr>
          <w:rFonts w:ascii="Times New Roman" w:hAnsi="Times New Roman"/>
          <w:sz w:val="28"/>
          <w:szCs w:val="28"/>
        </w:rPr>
        <w:t xml:space="preserve"> или 95,6%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D95166" w:rsidRPr="007363F7">
        <w:rPr>
          <w:rStyle w:val="af"/>
          <w:sz w:val="28"/>
          <w:szCs w:val="28"/>
        </w:rPr>
        <w:t>утвержденны</w:t>
      </w:r>
      <w:r w:rsidR="00D95166">
        <w:rPr>
          <w:rStyle w:val="af"/>
          <w:sz w:val="28"/>
          <w:szCs w:val="28"/>
        </w:rPr>
        <w:t>х</w:t>
      </w:r>
      <w:r w:rsidR="00D95166" w:rsidRPr="007363F7">
        <w:rPr>
          <w:rStyle w:val="af"/>
          <w:sz w:val="28"/>
          <w:szCs w:val="28"/>
        </w:rPr>
        <w:t xml:space="preserve"> бюджетны</w:t>
      </w:r>
      <w:r w:rsidR="00D95166">
        <w:rPr>
          <w:rStyle w:val="af"/>
          <w:sz w:val="28"/>
          <w:szCs w:val="28"/>
        </w:rPr>
        <w:t>х назначений в сумме 1547,7 тыс. рублей. П</w:t>
      </w:r>
      <w:r w:rsidR="00797B2B" w:rsidRPr="00F930BA">
        <w:rPr>
          <w:rStyle w:val="af"/>
          <w:sz w:val="28"/>
          <w:szCs w:val="28"/>
        </w:rPr>
        <w:t>о сравнению с 201</w:t>
      </w:r>
      <w:r w:rsidR="00797B2B">
        <w:rPr>
          <w:rStyle w:val="af"/>
          <w:sz w:val="28"/>
          <w:szCs w:val="28"/>
        </w:rPr>
        <w:t>3</w:t>
      </w:r>
      <w:r w:rsidR="00797B2B" w:rsidRPr="00F930BA">
        <w:rPr>
          <w:rStyle w:val="af"/>
          <w:sz w:val="28"/>
          <w:szCs w:val="28"/>
        </w:rPr>
        <w:t xml:space="preserve"> годом</w:t>
      </w:r>
      <w:r w:rsidR="00D95166">
        <w:rPr>
          <w:rStyle w:val="af"/>
          <w:sz w:val="28"/>
          <w:szCs w:val="28"/>
        </w:rPr>
        <w:t xml:space="preserve"> поступление данного налога</w:t>
      </w:r>
      <w:r w:rsidR="00797B2B" w:rsidRPr="00F930BA">
        <w:rPr>
          <w:rStyle w:val="af"/>
          <w:sz w:val="28"/>
          <w:szCs w:val="28"/>
        </w:rPr>
        <w:t xml:space="preserve"> </w:t>
      </w:r>
      <w:r w:rsidR="00797B2B">
        <w:rPr>
          <w:rStyle w:val="af"/>
          <w:sz w:val="28"/>
          <w:szCs w:val="28"/>
        </w:rPr>
        <w:t>у</w:t>
      </w:r>
      <w:r w:rsidR="00BE74A9">
        <w:rPr>
          <w:rStyle w:val="af"/>
          <w:sz w:val="28"/>
          <w:szCs w:val="28"/>
        </w:rPr>
        <w:t>величилось на 0,9</w:t>
      </w:r>
      <w:r w:rsidR="00797B2B">
        <w:rPr>
          <w:rStyle w:val="af"/>
          <w:sz w:val="28"/>
          <w:szCs w:val="28"/>
        </w:rPr>
        <w:t>%</w:t>
      </w:r>
      <w:r w:rsidR="000F2D4A" w:rsidRPr="00033D75">
        <w:rPr>
          <w:rFonts w:ascii="Times New Roman" w:hAnsi="Times New Roman"/>
          <w:sz w:val="28"/>
          <w:szCs w:val="28"/>
        </w:rPr>
        <w:t>;</w:t>
      </w:r>
    </w:p>
    <w:p w:rsidR="00797B2B" w:rsidRPr="00F930BA" w:rsidRDefault="000F2D4A" w:rsidP="00797B2B">
      <w:pPr>
        <w:pStyle w:val="ae"/>
        <w:spacing w:after="0"/>
        <w:ind w:firstLine="567"/>
        <w:jc w:val="both"/>
        <w:rPr>
          <w:sz w:val="28"/>
          <w:szCs w:val="28"/>
        </w:rPr>
      </w:pPr>
      <w:r w:rsidRPr="00033D75">
        <w:rPr>
          <w:sz w:val="28"/>
          <w:szCs w:val="28"/>
        </w:rPr>
        <w:t xml:space="preserve">- </w:t>
      </w:r>
      <w:r w:rsidR="00797B2B">
        <w:rPr>
          <w:sz w:val="28"/>
          <w:szCs w:val="28"/>
        </w:rPr>
        <w:t>о</w:t>
      </w:r>
      <w:r w:rsidR="00797B2B" w:rsidRPr="00F930BA">
        <w:rPr>
          <w:rStyle w:val="af"/>
          <w:sz w:val="28"/>
          <w:szCs w:val="28"/>
        </w:rPr>
        <w:t>бъем налога на имущество организаций</w:t>
      </w:r>
      <w:r w:rsidR="00BC41FE">
        <w:rPr>
          <w:rStyle w:val="af"/>
          <w:sz w:val="28"/>
          <w:szCs w:val="28"/>
        </w:rPr>
        <w:t xml:space="preserve"> исполнен на 5610,5 тыс. рублей</w:t>
      </w:r>
      <w:r w:rsidR="007363F7">
        <w:rPr>
          <w:rStyle w:val="af"/>
          <w:sz w:val="28"/>
          <w:szCs w:val="28"/>
        </w:rPr>
        <w:t xml:space="preserve"> или на 94,9% к </w:t>
      </w:r>
      <w:r w:rsidR="007363F7" w:rsidRPr="007363F7">
        <w:rPr>
          <w:rStyle w:val="af"/>
          <w:sz w:val="28"/>
          <w:szCs w:val="28"/>
        </w:rPr>
        <w:t>утвержденным бюджетным назначениям</w:t>
      </w:r>
      <w:r w:rsidR="007363F7">
        <w:rPr>
          <w:rStyle w:val="af"/>
          <w:sz w:val="28"/>
          <w:szCs w:val="28"/>
        </w:rPr>
        <w:t>. П</w:t>
      </w:r>
      <w:r w:rsidR="007363F7" w:rsidRPr="00F930BA">
        <w:rPr>
          <w:rStyle w:val="af"/>
          <w:sz w:val="28"/>
          <w:szCs w:val="28"/>
        </w:rPr>
        <w:t>о сравнению с 201</w:t>
      </w:r>
      <w:r w:rsidR="007363F7">
        <w:rPr>
          <w:rStyle w:val="af"/>
          <w:sz w:val="28"/>
          <w:szCs w:val="28"/>
        </w:rPr>
        <w:t>3</w:t>
      </w:r>
      <w:r w:rsidR="007363F7" w:rsidRPr="00F930BA">
        <w:rPr>
          <w:rStyle w:val="af"/>
          <w:sz w:val="28"/>
          <w:szCs w:val="28"/>
        </w:rPr>
        <w:t xml:space="preserve"> годом </w:t>
      </w:r>
      <w:r w:rsidR="00797B2B" w:rsidRPr="00F930BA">
        <w:rPr>
          <w:rStyle w:val="af"/>
          <w:sz w:val="28"/>
          <w:szCs w:val="28"/>
        </w:rPr>
        <w:t xml:space="preserve">увеличился на </w:t>
      </w:r>
      <w:r w:rsidR="00BE74A9">
        <w:rPr>
          <w:rStyle w:val="af"/>
          <w:sz w:val="28"/>
          <w:szCs w:val="28"/>
        </w:rPr>
        <w:t>1103,6</w:t>
      </w:r>
      <w:r w:rsidR="00797B2B" w:rsidRPr="00F930BA">
        <w:rPr>
          <w:rStyle w:val="af"/>
          <w:sz w:val="28"/>
          <w:szCs w:val="28"/>
        </w:rPr>
        <w:t xml:space="preserve"> тыс. рублей или </w:t>
      </w:r>
      <w:r w:rsidR="00BE74A9">
        <w:rPr>
          <w:rStyle w:val="af"/>
          <w:sz w:val="28"/>
          <w:szCs w:val="28"/>
        </w:rPr>
        <w:t>24</w:t>
      </w:r>
      <w:r w:rsidR="005507D8">
        <w:rPr>
          <w:rStyle w:val="af"/>
          <w:sz w:val="28"/>
          <w:szCs w:val="28"/>
        </w:rPr>
        <w:t>,5%</w:t>
      </w:r>
      <w:r w:rsidR="00797B2B" w:rsidRPr="00F930BA">
        <w:rPr>
          <w:rStyle w:val="af"/>
          <w:sz w:val="28"/>
          <w:szCs w:val="28"/>
        </w:rPr>
        <w:t xml:space="preserve"> </w:t>
      </w:r>
      <w:r w:rsidR="00800AF8">
        <w:rPr>
          <w:rStyle w:val="af"/>
          <w:sz w:val="28"/>
          <w:szCs w:val="28"/>
        </w:rPr>
        <w:t xml:space="preserve">и составил </w:t>
      </w:r>
      <w:r w:rsidR="00BE74A9">
        <w:rPr>
          <w:rStyle w:val="af"/>
          <w:sz w:val="28"/>
          <w:szCs w:val="28"/>
        </w:rPr>
        <w:t>5610,5</w:t>
      </w:r>
      <w:r w:rsidR="00BC41FE">
        <w:rPr>
          <w:rStyle w:val="af"/>
          <w:sz w:val="28"/>
          <w:szCs w:val="28"/>
        </w:rPr>
        <w:t xml:space="preserve"> тыс. рублей</w:t>
      </w:r>
      <w:r w:rsidR="00D95166">
        <w:rPr>
          <w:rStyle w:val="af"/>
          <w:sz w:val="28"/>
          <w:szCs w:val="28"/>
        </w:rPr>
        <w:t>;</w:t>
      </w:r>
    </w:p>
    <w:p w:rsidR="00865416" w:rsidRPr="00033D75" w:rsidRDefault="005A6BDA" w:rsidP="002D1096">
      <w:pPr>
        <w:rPr>
          <w:rFonts w:ascii="Times New Roman" w:hAnsi="Times New Roman"/>
          <w:sz w:val="28"/>
          <w:szCs w:val="28"/>
        </w:rPr>
      </w:pPr>
      <w:r w:rsidRPr="00033D75">
        <w:rPr>
          <w:rFonts w:ascii="Times New Roman" w:hAnsi="Times New Roman"/>
          <w:sz w:val="28"/>
          <w:szCs w:val="28"/>
        </w:rPr>
        <w:t xml:space="preserve">- по оплате государственной пошлины </w:t>
      </w:r>
      <w:r w:rsidR="00800AF8">
        <w:rPr>
          <w:rFonts w:ascii="Times New Roman" w:hAnsi="Times New Roman"/>
          <w:sz w:val="28"/>
          <w:szCs w:val="28"/>
        </w:rPr>
        <w:t>исполнение</w:t>
      </w:r>
      <w:r w:rsidRPr="00033D75">
        <w:rPr>
          <w:rFonts w:ascii="Times New Roman" w:hAnsi="Times New Roman"/>
          <w:sz w:val="28"/>
          <w:szCs w:val="28"/>
        </w:rPr>
        <w:t xml:space="preserve"> фактического показателя составило </w:t>
      </w:r>
      <w:r w:rsidR="007363F7">
        <w:rPr>
          <w:rFonts w:ascii="Times New Roman" w:hAnsi="Times New Roman"/>
          <w:sz w:val="28"/>
          <w:szCs w:val="28"/>
        </w:rPr>
        <w:t>957,3 тыс. рублей</w:t>
      </w:r>
      <w:r w:rsidR="00D95166">
        <w:rPr>
          <w:rFonts w:ascii="Times New Roman" w:hAnsi="Times New Roman"/>
          <w:sz w:val="28"/>
          <w:szCs w:val="28"/>
        </w:rPr>
        <w:t xml:space="preserve"> или 95,7% от </w:t>
      </w:r>
      <w:r w:rsidR="00D95166" w:rsidRPr="00D95166">
        <w:rPr>
          <w:rFonts w:ascii="Times New Roman" w:hAnsi="Times New Roman"/>
          <w:sz w:val="28"/>
          <w:szCs w:val="28"/>
        </w:rPr>
        <w:t>утвержденных бюджетных назначений</w:t>
      </w:r>
      <w:r w:rsidR="00D95166">
        <w:rPr>
          <w:rFonts w:ascii="Times New Roman" w:hAnsi="Times New Roman"/>
          <w:sz w:val="28"/>
          <w:szCs w:val="28"/>
        </w:rPr>
        <w:t xml:space="preserve">. </w:t>
      </w:r>
      <w:r w:rsidR="00D95166" w:rsidRPr="00D95166">
        <w:rPr>
          <w:rFonts w:ascii="Times New Roman" w:hAnsi="Times New Roman"/>
          <w:sz w:val="28"/>
          <w:szCs w:val="28"/>
        </w:rPr>
        <w:t xml:space="preserve">По сравнению с 2013 годом поступление данного налога </w:t>
      </w:r>
      <w:r w:rsidR="00D95166">
        <w:rPr>
          <w:rFonts w:ascii="Times New Roman" w:hAnsi="Times New Roman"/>
          <w:sz w:val="28"/>
          <w:szCs w:val="28"/>
        </w:rPr>
        <w:t xml:space="preserve">уменьшилось </w:t>
      </w:r>
      <w:r w:rsidR="00865416">
        <w:rPr>
          <w:rFonts w:ascii="Times New Roman" w:hAnsi="Times New Roman"/>
          <w:sz w:val="28"/>
          <w:szCs w:val="28"/>
        </w:rPr>
        <w:t xml:space="preserve">на </w:t>
      </w:r>
      <w:r w:rsidR="007363F7">
        <w:rPr>
          <w:rFonts w:ascii="Times New Roman" w:hAnsi="Times New Roman"/>
          <w:sz w:val="28"/>
          <w:szCs w:val="28"/>
        </w:rPr>
        <w:t>158,1</w:t>
      </w:r>
      <w:r w:rsidR="00865416">
        <w:rPr>
          <w:rFonts w:ascii="Times New Roman" w:hAnsi="Times New Roman"/>
          <w:sz w:val="28"/>
          <w:szCs w:val="28"/>
        </w:rPr>
        <w:t xml:space="preserve"> тыс. рублей;</w:t>
      </w:r>
    </w:p>
    <w:p w:rsidR="00CB11C0" w:rsidRPr="00033D75" w:rsidRDefault="00CB11C0" w:rsidP="002D1096">
      <w:pPr>
        <w:rPr>
          <w:rFonts w:ascii="Times New Roman" w:hAnsi="Times New Roman"/>
          <w:sz w:val="28"/>
          <w:szCs w:val="28"/>
        </w:rPr>
      </w:pPr>
      <w:r w:rsidRPr="00033D75">
        <w:rPr>
          <w:rFonts w:ascii="Times New Roman" w:hAnsi="Times New Roman"/>
          <w:sz w:val="28"/>
          <w:szCs w:val="28"/>
        </w:rPr>
        <w:t xml:space="preserve">- по доходам от использования имущества, находящегося в муниципальной собственности </w:t>
      </w:r>
      <w:r w:rsidR="00E930BC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7363F7">
        <w:rPr>
          <w:rFonts w:ascii="Times New Roman" w:hAnsi="Times New Roman"/>
          <w:sz w:val="28"/>
          <w:szCs w:val="28"/>
        </w:rPr>
        <w:t>2173,0</w:t>
      </w:r>
      <w:r w:rsidR="00E930BC">
        <w:rPr>
          <w:rFonts w:ascii="Times New Roman" w:hAnsi="Times New Roman"/>
          <w:sz w:val="28"/>
          <w:szCs w:val="28"/>
        </w:rPr>
        <w:t xml:space="preserve"> тыс. рублей</w:t>
      </w:r>
      <w:r w:rsidR="00D95166">
        <w:rPr>
          <w:rFonts w:ascii="Times New Roman" w:hAnsi="Times New Roman"/>
          <w:sz w:val="28"/>
          <w:szCs w:val="28"/>
        </w:rPr>
        <w:t xml:space="preserve"> или 70,8% от</w:t>
      </w:r>
      <w:r w:rsidR="00D95166" w:rsidRPr="00D95166">
        <w:t xml:space="preserve"> </w:t>
      </w:r>
      <w:r w:rsidR="00D95166" w:rsidRPr="00D95166">
        <w:rPr>
          <w:rFonts w:ascii="Times New Roman" w:hAnsi="Times New Roman"/>
          <w:sz w:val="28"/>
          <w:szCs w:val="28"/>
        </w:rPr>
        <w:t>утвержденных бюджетных назначений</w:t>
      </w:r>
      <w:r w:rsidR="00D95166">
        <w:rPr>
          <w:rFonts w:ascii="Times New Roman" w:hAnsi="Times New Roman"/>
          <w:sz w:val="28"/>
          <w:szCs w:val="28"/>
        </w:rPr>
        <w:t xml:space="preserve"> в сумме 3069,6 тыс. рублей.</w:t>
      </w:r>
      <w:r w:rsidR="00E930BC">
        <w:rPr>
          <w:rFonts w:ascii="Times New Roman" w:hAnsi="Times New Roman"/>
          <w:sz w:val="28"/>
          <w:szCs w:val="28"/>
        </w:rPr>
        <w:t xml:space="preserve"> </w:t>
      </w:r>
      <w:r w:rsidR="00D95166">
        <w:rPr>
          <w:rFonts w:ascii="Times New Roman" w:hAnsi="Times New Roman"/>
          <w:sz w:val="28"/>
          <w:szCs w:val="28"/>
        </w:rPr>
        <w:t>Величина данного вида дохода за 2014 год</w:t>
      </w:r>
      <w:r w:rsidR="00E930BC">
        <w:rPr>
          <w:rFonts w:ascii="Times New Roman" w:hAnsi="Times New Roman"/>
          <w:sz w:val="28"/>
          <w:szCs w:val="28"/>
        </w:rPr>
        <w:t xml:space="preserve"> </w:t>
      </w:r>
      <w:r w:rsidR="007363F7">
        <w:rPr>
          <w:rFonts w:ascii="Times New Roman" w:hAnsi="Times New Roman"/>
          <w:sz w:val="28"/>
          <w:szCs w:val="28"/>
        </w:rPr>
        <w:t xml:space="preserve">ниже </w:t>
      </w:r>
      <w:r w:rsidR="00E930BC">
        <w:rPr>
          <w:rFonts w:ascii="Times New Roman" w:hAnsi="Times New Roman"/>
          <w:sz w:val="28"/>
          <w:szCs w:val="28"/>
        </w:rPr>
        <w:t xml:space="preserve">показателя 2013 года  на </w:t>
      </w:r>
      <w:r w:rsidR="007363F7">
        <w:rPr>
          <w:rFonts w:ascii="Times New Roman" w:hAnsi="Times New Roman"/>
          <w:sz w:val="28"/>
          <w:szCs w:val="28"/>
        </w:rPr>
        <w:t>34,7</w:t>
      </w:r>
      <w:r w:rsidR="00E930BC">
        <w:rPr>
          <w:rFonts w:ascii="Times New Roman" w:hAnsi="Times New Roman"/>
          <w:sz w:val="28"/>
          <w:szCs w:val="28"/>
        </w:rPr>
        <w:t>%</w:t>
      </w:r>
      <w:r w:rsidRPr="00033D75">
        <w:rPr>
          <w:rFonts w:ascii="Times New Roman" w:hAnsi="Times New Roman"/>
          <w:sz w:val="28"/>
          <w:szCs w:val="28"/>
        </w:rPr>
        <w:t>;</w:t>
      </w:r>
    </w:p>
    <w:p w:rsidR="00E22C91" w:rsidRPr="00F930BA" w:rsidRDefault="003A1607" w:rsidP="00E22C91">
      <w:pPr>
        <w:pStyle w:val="ae"/>
        <w:spacing w:after="0"/>
        <w:ind w:firstLine="567"/>
        <w:jc w:val="both"/>
        <w:rPr>
          <w:sz w:val="28"/>
          <w:szCs w:val="28"/>
        </w:rPr>
      </w:pPr>
      <w:r w:rsidRPr="00033D75">
        <w:rPr>
          <w:sz w:val="28"/>
          <w:szCs w:val="28"/>
        </w:rPr>
        <w:t xml:space="preserve">- </w:t>
      </w:r>
      <w:r w:rsidR="00E22C91">
        <w:rPr>
          <w:rStyle w:val="af"/>
          <w:sz w:val="28"/>
          <w:szCs w:val="28"/>
        </w:rPr>
        <w:t>п</w:t>
      </w:r>
      <w:r w:rsidR="00E22C91" w:rsidRPr="00F930BA">
        <w:rPr>
          <w:rStyle w:val="af"/>
          <w:sz w:val="28"/>
          <w:szCs w:val="28"/>
        </w:rPr>
        <w:t xml:space="preserve">латежи при пользовании природными ресурсами составили </w:t>
      </w:r>
      <w:r w:rsidR="007363F7">
        <w:rPr>
          <w:rStyle w:val="af"/>
          <w:sz w:val="28"/>
          <w:szCs w:val="28"/>
        </w:rPr>
        <w:t>3631,4</w:t>
      </w:r>
      <w:r w:rsidR="00E22C91" w:rsidRPr="00F930BA">
        <w:rPr>
          <w:rStyle w:val="af"/>
          <w:sz w:val="28"/>
          <w:szCs w:val="28"/>
        </w:rPr>
        <w:t xml:space="preserve"> тыс. рублей или </w:t>
      </w:r>
      <w:r w:rsidR="007363F7">
        <w:rPr>
          <w:rStyle w:val="af"/>
          <w:sz w:val="28"/>
          <w:szCs w:val="28"/>
        </w:rPr>
        <w:t>115,9</w:t>
      </w:r>
      <w:r w:rsidR="00E22C91" w:rsidRPr="00F930BA">
        <w:rPr>
          <w:rStyle w:val="af"/>
          <w:sz w:val="28"/>
          <w:szCs w:val="28"/>
        </w:rPr>
        <w:t xml:space="preserve">% </w:t>
      </w:r>
      <w:r w:rsidR="00E22C91">
        <w:rPr>
          <w:rStyle w:val="af"/>
          <w:sz w:val="28"/>
          <w:szCs w:val="28"/>
        </w:rPr>
        <w:t xml:space="preserve">от </w:t>
      </w:r>
      <w:r w:rsidR="007363F7" w:rsidRPr="007363F7">
        <w:rPr>
          <w:rStyle w:val="af"/>
          <w:sz w:val="28"/>
          <w:szCs w:val="28"/>
        </w:rPr>
        <w:t>утвержденны</w:t>
      </w:r>
      <w:r w:rsidR="007363F7">
        <w:rPr>
          <w:rStyle w:val="af"/>
          <w:sz w:val="28"/>
          <w:szCs w:val="28"/>
        </w:rPr>
        <w:t>х</w:t>
      </w:r>
      <w:r w:rsidR="007363F7" w:rsidRPr="007363F7">
        <w:rPr>
          <w:rStyle w:val="af"/>
          <w:sz w:val="28"/>
          <w:szCs w:val="28"/>
        </w:rPr>
        <w:t xml:space="preserve"> бюджетны</w:t>
      </w:r>
      <w:r w:rsidR="007363F7">
        <w:rPr>
          <w:rStyle w:val="af"/>
          <w:sz w:val="28"/>
          <w:szCs w:val="28"/>
        </w:rPr>
        <w:t>х назначений</w:t>
      </w:r>
      <w:r w:rsidR="00E22C91">
        <w:rPr>
          <w:rStyle w:val="af"/>
          <w:sz w:val="28"/>
          <w:szCs w:val="28"/>
        </w:rPr>
        <w:t>,</w:t>
      </w:r>
      <w:r w:rsidR="00E22C91" w:rsidRPr="00F930BA">
        <w:rPr>
          <w:rStyle w:val="af"/>
          <w:sz w:val="28"/>
          <w:szCs w:val="28"/>
        </w:rPr>
        <w:t xml:space="preserve"> </w:t>
      </w:r>
      <w:r w:rsidR="00E22C91">
        <w:rPr>
          <w:rStyle w:val="af"/>
          <w:sz w:val="28"/>
          <w:szCs w:val="28"/>
        </w:rPr>
        <w:t>р</w:t>
      </w:r>
      <w:r w:rsidR="00E22C91" w:rsidRPr="00F930BA">
        <w:rPr>
          <w:rStyle w:val="af"/>
          <w:sz w:val="28"/>
          <w:szCs w:val="28"/>
        </w:rPr>
        <w:t xml:space="preserve">ост к прошлому году составил </w:t>
      </w:r>
      <w:r w:rsidR="007363F7">
        <w:rPr>
          <w:rStyle w:val="af"/>
          <w:sz w:val="28"/>
          <w:szCs w:val="28"/>
        </w:rPr>
        <w:t>198,6</w:t>
      </w:r>
      <w:r w:rsidR="00E22C91" w:rsidRPr="00F930BA">
        <w:rPr>
          <w:rStyle w:val="af"/>
          <w:sz w:val="28"/>
          <w:szCs w:val="28"/>
        </w:rPr>
        <w:t xml:space="preserve"> тыс. рублей</w:t>
      </w:r>
      <w:r w:rsidR="00E22C91">
        <w:rPr>
          <w:rStyle w:val="af"/>
          <w:sz w:val="28"/>
          <w:szCs w:val="28"/>
        </w:rPr>
        <w:t>;</w:t>
      </w:r>
    </w:p>
    <w:p w:rsidR="00E22C91" w:rsidRDefault="00E22C91" w:rsidP="00E22C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доходы от оказания платных услуг </w:t>
      </w:r>
      <w:r w:rsidR="004A70B8" w:rsidRPr="00F930BA">
        <w:rPr>
          <w:rStyle w:val="af"/>
          <w:sz w:val="28"/>
          <w:szCs w:val="28"/>
        </w:rPr>
        <w:t>и компенсации затрат государства составили за 201</w:t>
      </w:r>
      <w:r w:rsidR="004A70B8">
        <w:rPr>
          <w:rStyle w:val="af"/>
          <w:sz w:val="28"/>
          <w:szCs w:val="28"/>
        </w:rPr>
        <w:t>4</w:t>
      </w:r>
      <w:r w:rsidR="004A70B8" w:rsidRPr="00F930BA">
        <w:rPr>
          <w:rStyle w:val="af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E76AAE">
        <w:rPr>
          <w:rFonts w:ascii="Times New Roman" w:hAnsi="Times New Roman"/>
          <w:sz w:val="28"/>
          <w:szCs w:val="28"/>
        </w:rPr>
        <w:t>2674,9</w:t>
      </w:r>
      <w:r w:rsidR="004A70B8">
        <w:rPr>
          <w:rFonts w:ascii="Times New Roman" w:hAnsi="Times New Roman"/>
          <w:sz w:val="28"/>
          <w:szCs w:val="28"/>
        </w:rPr>
        <w:t xml:space="preserve"> тыс. рублей</w:t>
      </w:r>
      <w:r w:rsidR="00D95166" w:rsidRPr="00D95166">
        <w:t xml:space="preserve"> </w:t>
      </w:r>
      <w:r w:rsidR="00D95166" w:rsidRPr="00D95166">
        <w:rPr>
          <w:rFonts w:ascii="Times New Roman" w:hAnsi="Times New Roman"/>
          <w:sz w:val="28"/>
          <w:szCs w:val="28"/>
        </w:rPr>
        <w:t xml:space="preserve">или </w:t>
      </w:r>
      <w:r w:rsidR="00D95166">
        <w:rPr>
          <w:rFonts w:ascii="Times New Roman" w:hAnsi="Times New Roman"/>
          <w:sz w:val="28"/>
          <w:szCs w:val="28"/>
        </w:rPr>
        <w:t>114,6</w:t>
      </w:r>
      <w:r w:rsidR="00D95166" w:rsidRPr="00D95166">
        <w:rPr>
          <w:rFonts w:ascii="Times New Roman" w:hAnsi="Times New Roman"/>
          <w:sz w:val="28"/>
          <w:szCs w:val="28"/>
        </w:rPr>
        <w:t>% от утвержденных бюджетных назнач</w:t>
      </w:r>
      <w:r w:rsidR="00D95166">
        <w:rPr>
          <w:rFonts w:ascii="Times New Roman" w:hAnsi="Times New Roman"/>
          <w:sz w:val="28"/>
          <w:szCs w:val="28"/>
        </w:rPr>
        <w:t>ений в сумме 2333,3 тыс. рублей</w:t>
      </w:r>
      <w:r w:rsidR="00E76AAE">
        <w:rPr>
          <w:rFonts w:ascii="Times New Roman" w:hAnsi="Times New Roman"/>
          <w:sz w:val="28"/>
          <w:szCs w:val="28"/>
        </w:rPr>
        <w:t xml:space="preserve">, </w:t>
      </w:r>
      <w:r w:rsidR="00E76AAE">
        <w:rPr>
          <w:rStyle w:val="af"/>
          <w:sz w:val="28"/>
          <w:szCs w:val="28"/>
        </w:rPr>
        <w:t>р</w:t>
      </w:r>
      <w:r w:rsidR="00E76AAE" w:rsidRPr="00F930BA">
        <w:rPr>
          <w:rStyle w:val="af"/>
          <w:sz w:val="28"/>
          <w:szCs w:val="28"/>
        </w:rPr>
        <w:t xml:space="preserve">ост </w:t>
      </w:r>
      <w:r w:rsidR="00E76AAE">
        <w:rPr>
          <w:rStyle w:val="af"/>
          <w:sz w:val="28"/>
          <w:szCs w:val="28"/>
        </w:rPr>
        <w:t>по отношению к</w:t>
      </w:r>
      <w:r w:rsidR="00E76AAE" w:rsidRPr="00F930BA">
        <w:rPr>
          <w:rStyle w:val="af"/>
          <w:sz w:val="28"/>
          <w:szCs w:val="28"/>
        </w:rPr>
        <w:t xml:space="preserve"> прошлому году составил </w:t>
      </w:r>
      <w:r w:rsidR="00E76AAE">
        <w:rPr>
          <w:rStyle w:val="af"/>
          <w:sz w:val="28"/>
          <w:szCs w:val="28"/>
        </w:rPr>
        <w:t>391,8</w:t>
      </w:r>
      <w:r w:rsidR="00E76AAE" w:rsidRPr="00F930BA">
        <w:rPr>
          <w:rStyle w:val="af"/>
          <w:sz w:val="28"/>
          <w:szCs w:val="28"/>
        </w:rPr>
        <w:t xml:space="preserve"> тыс. рублей</w:t>
      </w:r>
      <w:r w:rsidR="00E76AAE">
        <w:rPr>
          <w:rStyle w:val="af"/>
          <w:sz w:val="28"/>
          <w:szCs w:val="28"/>
        </w:rPr>
        <w:t>;</w:t>
      </w:r>
    </w:p>
    <w:p w:rsidR="004A70B8" w:rsidRDefault="00E26013" w:rsidP="00E260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доходы от продажи материальных и нематериальных активов поступили в сумме </w:t>
      </w:r>
      <w:r w:rsidR="00E76AAE">
        <w:rPr>
          <w:rFonts w:ascii="Times New Roman" w:hAnsi="Times New Roman"/>
          <w:sz w:val="28"/>
          <w:szCs w:val="28"/>
        </w:rPr>
        <w:t>696,3</w:t>
      </w:r>
      <w:r>
        <w:rPr>
          <w:rFonts w:ascii="Times New Roman" w:hAnsi="Times New Roman"/>
          <w:sz w:val="28"/>
          <w:szCs w:val="28"/>
        </w:rPr>
        <w:t xml:space="preserve"> тыс. рублей; </w:t>
      </w:r>
    </w:p>
    <w:p w:rsidR="005E2F1A" w:rsidRPr="00033D75" w:rsidRDefault="00894F2F" w:rsidP="00E22C91">
      <w:pPr>
        <w:rPr>
          <w:rFonts w:ascii="Times New Roman" w:hAnsi="Times New Roman"/>
          <w:sz w:val="28"/>
          <w:szCs w:val="28"/>
        </w:rPr>
      </w:pPr>
      <w:r w:rsidRPr="00033D75">
        <w:rPr>
          <w:rFonts w:ascii="Times New Roman" w:hAnsi="Times New Roman"/>
          <w:sz w:val="28"/>
          <w:szCs w:val="28"/>
        </w:rPr>
        <w:t xml:space="preserve">- по штрафам, санкциям, возмещению ущерба </w:t>
      </w:r>
      <w:r w:rsidR="000342A8">
        <w:rPr>
          <w:rFonts w:ascii="Times New Roman" w:hAnsi="Times New Roman"/>
          <w:sz w:val="28"/>
          <w:szCs w:val="28"/>
        </w:rPr>
        <w:t>исполнение</w:t>
      </w:r>
      <w:r w:rsidRPr="00033D75">
        <w:rPr>
          <w:rFonts w:ascii="Times New Roman" w:hAnsi="Times New Roman"/>
          <w:sz w:val="28"/>
          <w:szCs w:val="28"/>
        </w:rPr>
        <w:t xml:space="preserve"> составило </w:t>
      </w:r>
      <w:r w:rsidR="00E76AAE">
        <w:rPr>
          <w:rFonts w:ascii="Times New Roman" w:hAnsi="Times New Roman"/>
          <w:sz w:val="28"/>
          <w:szCs w:val="28"/>
        </w:rPr>
        <w:t>731,6</w:t>
      </w:r>
      <w:r w:rsidRPr="00033D75">
        <w:rPr>
          <w:rFonts w:ascii="Times New Roman" w:hAnsi="Times New Roman"/>
          <w:sz w:val="28"/>
          <w:szCs w:val="28"/>
        </w:rPr>
        <w:t xml:space="preserve"> тыс. рублей в сторону у</w:t>
      </w:r>
      <w:r w:rsidR="00E76AAE">
        <w:rPr>
          <w:rFonts w:ascii="Times New Roman" w:hAnsi="Times New Roman"/>
          <w:sz w:val="28"/>
          <w:szCs w:val="28"/>
        </w:rPr>
        <w:t>величения</w:t>
      </w:r>
      <w:r w:rsidRPr="00033D75">
        <w:rPr>
          <w:rFonts w:ascii="Times New Roman" w:hAnsi="Times New Roman"/>
          <w:sz w:val="28"/>
          <w:szCs w:val="28"/>
        </w:rPr>
        <w:t xml:space="preserve"> </w:t>
      </w:r>
      <w:r w:rsidR="000342A8">
        <w:rPr>
          <w:rFonts w:ascii="Times New Roman" w:hAnsi="Times New Roman"/>
          <w:sz w:val="28"/>
          <w:szCs w:val="28"/>
        </w:rPr>
        <w:t xml:space="preserve">по сравнению с 2013 годом </w:t>
      </w:r>
      <w:r w:rsidR="00E76AAE">
        <w:rPr>
          <w:rFonts w:ascii="Times New Roman" w:hAnsi="Times New Roman"/>
          <w:sz w:val="28"/>
          <w:szCs w:val="28"/>
        </w:rPr>
        <w:t>на 22,7 тыс. рублей.</w:t>
      </w:r>
    </w:p>
    <w:p w:rsidR="00E3187F" w:rsidRPr="00E3187F" w:rsidRDefault="002F1E9A" w:rsidP="00E3187F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87F">
        <w:rPr>
          <w:rFonts w:ascii="Times New Roman" w:hAnsi="Times New Roman" w:cs="Times New Roman"/>
          <w:b w:val="0"/>
          <w:sz w:val="28"/>
          <w:szCs w:val="28"/>
        </w:rPr>
        <w:t>2. По разделу 2000 «Безвозмездные поступления»</w:t>
      </w:r>
      <w:r w:rsidRPr="00E3187F">
        <w:rPr>
          <w:rFonts w:ascii="Times New Roman" w:hAnsi="Times New Roman" w:cs="Times New Roman"/>
          <w:sz w:val="28"/>
          <w:szCs w:val="28"/>
        </w:rPr>
        <w:t xml:space="preserve"> </w:t>
      </w:r>
      <w:r w:rsidR="00E3187F" w:rsidRPr="00E3187F">
        <w:rPr>
          <w:rStyle w:val="20"/>
          <w:rFonts w:ascii="Times New Roman" w:hAnsi="Times New Roman" w:cs="Times New Roman"/>
          <w:bCs/>
          <w:sz w:val="28"/>
          <w:szCs w:val="28"/>
        </w:rPr>
        <w:t xml:space="preserve">из федерального  и республиканского бюджета в 2014 </w:t>
      </w:r>
      <w:r w:rsidR="00E3187F" w:rsidRPr="00E3187F">
        <w:rPr>
          <w:rStyle w:val="22"/>
          <w:rFonts w:ascii="Times New Roman" w:hAnsi="Times New Roman" w:cs="Times New Roman"/>
          <w:bCs/>
          <w:sz w:val="28"/>
          <w:szCs w:val="28"/>
        </w:rPr>
        <w:t xml:space="preserve">году составили </w:t>
      </w:r>
      <w:r w:rsidR="00E76AAE">
        <w:rPr>
          <w:rStyle w:val="22"/>
          <w:rFonts w:ascii="Times New Roman" w:hAnsi="Times New Roman" w:cs="Times New Roman"/>
          <w:bCs/>
          <w:sz w:val="28"/>
          <w:szCs w:val="28"/>
        </w:rPr>
        <w:t>356786,7</w:t>
      </w:r>
      <w:r w:rsidR="00E3187F" w:rsidRPr="00E3187F">
        <w:rPr>
          <w:rStyle w:val="22"/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C20276">
        <w:rPr>
          <w:rStyle w:val="22"/>
          <w:rFonts w:ascii="Times New Roman" w:hAnsi="Times New Roman" w:cs="Times New Roman"/>
          <w:bCs/>
          <w:sz w:val="28"/>
          <w:szCs w:val="28"/>
        </w:rPr>
        <w:t>95,95</w:t>
      </w:r>
      <w:r w:rsidR="00E3187F" w:rsidRPr="00E3187F">
        <w:rPr>
          <w:rStyle w:val="22"/>
          <w:rFonts w:ascii="Times New Roman" w:hAnsi="Times New Roman" w:cs="Times New Roman"/>
          <w:bCs/>
          <w:sz w:val="28"/>
          <w:szCs w:val="28"/>
        </w:rPr>
        <w:t xml:space="preserve">% от </w:t>
      </w:r>
      <w:r w:rsidR="00E76AAE" w:rsidRPr="00E76AAE">
        <w:rPr>
          <w:rStyle w:val="af"/>
          <w:rFonts w:eastAsiaTheme="minorHAnsi"/>
          <w:b w:val="0"/>
          <w:sz w:val="28"/>
          <w:szCs w:val="28"/>
        </w:rPr>
        <w:t>утвержденных бюджетных назначений</w:t>
      </w:r>
      <w:r w:rsidR="00E3187F" w:rsidRPr="00E3187F">
        <w:rPr>
          <w:rStyle w:val="22"/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E3187F" w:rsidRDefault="00E3187F" w:rsidP="00F263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дотации – </w:t>
      </w:r>
      <w:r w:rsidR="00E76AAE">
        <w:rPr>
          <w:rFonts w:ascii="Times New Roman" w:hAnsi="Times New Roman"/>
          <w:sz w:val="28"/>
          <w:szCs w:val="28"/>
        </w:rPr>
        <w:t>51016,9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F263CE">
        <w:rPr>
          <w:rFonts w:ascii="Times New Roman" w:hAnsi="Times New Roman"/>
          <w:sz w:val="28"/>
          <w:szCs w:val="28"/>
        </w:rPr>
        <w:t xml:space="preserve"> – </w:t>
      </w:r>
      <w:r w:rsidR="00087446">
        <w:rPr>
          <w:rFonts w:ascii="Times New Roman" w:hAnsi="Times New Roman"/>
          <w:sz w:val="28"/>
          <w:szCs w:val="28"/>
        </w:rPr>
        <w:t>100</w:t>
      </w:r>
      <w:r w:rsidR="00F263C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:rsidR="002F1E9A" w:rsidRPr="00033D75" w:rsidRDefault="00894F2F" w:rsidP="00F263CE">
      <w:pPr>
        <w:rPr>
          <w:rFonts w:ascii="Times New Roman" w:hAnsi="Times New Roman"/>
          <w:sz w:val="28"/>
          <w:szCs w:val="28"/>
        </w:rPr>
      </w:pPr>
      <w:r w:rsidRPr="00033D75">
        <w:rPr>
          <w:rFonts w:ascii="Times New Roman" w:hAnsi="Times New Roman"/>
          <w:sz w:val="28"/>
          <w:szCs w:val="28"/>
        </w:rPr>
        <w:t xml:space="preserve">- субсидии – </w:t>
      </w:r>
      <w:r w:rsidR="002F0491">
        <w:rPr>
          <w:rFonts w:ascii="Times New Roman" w:hAnsi="Times New Roman"/>
          <w:sz w:val="28"/>
          <w:szCs w:val="28"/>
        </w:rPr>
        <w:t>48614,8</w:t>
      </w:r>
      <w:r w:rsidRPr="00033D75">
        <w:rPr>
          <w:rFonts w:ascii="Times New Roman" w:hAnsi="Times New Roman"/>
          <w:sz w:val="28"/>
          <w:szCs w:val="28"/>
        </w:rPr>
        <w:t xml:space="preserve"> тыс. рублей – </w:t>
      </w:r>
      <w:r w:rsidR="00087446">
        <w:rPr>
          <w:rFonts w:ascii="Times New Roman" w:hAnsi="Times New Roman"/>
          <w:sz w:val="28"/>
          <w:szCs w:val="28"/>
        </w:rPr>
        <w:t>99,1%</w:t>
      </w:r>
      <w:r w:rsidRPr="00033D75">
        <w:rPr>
          <w:rFonts w:ascii="Times New Roman" w:hAnsi="Times New Roman"/>
          <w:sz w:val="28"/>
          <w:szCs w:val="28"/>
        </w:rPr>
        <w:t>;</w:t>
      </w:r>
    </w:p>
    <w:p w:rsidR="002F1E9A" w:rsidRDefault="00894F2F" w:rsidP="00F263CE">
      <w:pPr>
        <w:rPr>
          <w:rFonts w:ascii="Times New Roman" w:hAnsi="Times New Roman"/>
          <w:sz w:val="28"/>
          <w:szCs w:val="28"/>
        </w:rPr>
      </w:pPr>
      <w:r w:rsidRPr="00033D75">
        <w:rPr>
          <w:rFonts w:ascii="Times New Roman" w:hAnsi="Times New Roman"/>
          <w:sz w:val="28"/>
          <w:szCs w:val="28"/>
        </w:rPr>
        <w:t xml:space="preserve">- субвенции – </w:t>
      </w:r>
      <w:r w:rsidR="002F0491">
        <w:rPr>
          <w:rFonts w:ascii="Times New Roman" w:hAnsi="Times New Roman"/>
          <w:sz w:val="28"/>
          <w:szCs w:val="28"/>
        </w:rPr>
        <w:t>244702,8</w:t>
      </w:r>
      <w:r w:rsidR="00F263CE">
        <w:rPr>
          <w:rFonts w:ascii="Times New Roman" w:hAnsi="Times New Roman"/>
          <w:sz w:val="28"/>
          <w:szCs w:val="28"/>
        </w:rPr>
        <w:t xml:space="preserve"> тыс. рублей – </w:t>
      </w:r>
      <w:r w:rsidR="00087446">
        <w:rPr>
          <w:rFonts w:ascii="Times New Roman" w:hAnsi="Times New Roman"/>
          <w:sz w:val="28"/>
          <w:szCs w:val="28"/>
        </w:rPr>
        <w:t>94,5</w:t>
      </w:r>
      <w:r w:rsidRPr="00033D75">
        <w:rPr>
          <w:rFonts w:ascii="Times New Roman" w:hAnsi="Times New Roman"/>
          <w:sz w:val="28"/>
          <w:szCs w:val="28"/>
        </w:rPr>
        <w:t>%</w:t>
      </w:r>
      <w:r w:rsidR="00F263CE">
        <w:rPr>
          <w:rFonts w:ascii="Times New Roman" w:hAnsi="Times New Roman"/>
          <w:sz w:val="28"/>
          <w:szCs w:val="28"/>
        </w:rPr>
        <w:t>;</w:t>
      </w:r>
    </w:p>
    <w:p w:rsidR="00F263CE" w:rsidRDefault="00F263CE" w:rsidP="00F263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иные межбюджетные трансферты – </w:t>
      </w:r>
      <w:r w:rsidR="002F0491">
        <w:rPr>
          <w:rFonts w:ascii="Times New Roman" w:hAnsi="Times New Roman"/>
          <w:sz w:val="28"/>
          <w:szCs w:val="28"/>
        </w:rPr>
        <w:t>10994,2</w:t>
      </w:r>
      <w:r>
        <w:rPr>
          <w:rFonts w:ascii="Times New Roman" w:hAnsi="Times New Roman"/>
          <w:sz w:val="28"/>
          <w:szCs w:val="28"/>
        </w:rPr>
        <w:t xml:space="preserve"> тыс. рублей – 100%;</w:t>
      </w:r>
    </w:p>
    <w:p w:rsidR="00F263CE" w:rsidRDefault="00F263CE" w:rsidP="00F263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прочие безвозмездные поступления – </w:t>
      </w:r>
      <w:r w:rsidR="00087446">
        <w:rPr>
          <w:rFonts w:ascii="Times New Roman" w:hAnsi="Times New Roman"/>
          <w:sz w:val="28"/>
          <w:szCs w:val="28"/>
        </w:rPr>
        <w:t>426,6</w:t>
      </w:r>
      <w:r>
        <w:rPr>
          <w:rFonts w:ascii="Times New Roman" w:hAnsi="Times New Roman"/>
          <w:sz w:val="28"/>
          <w:szCs w:val="28"/>
        </w:rPr>
        <w:t xml:space="preserve"> тыс. рублей – 100</w:t>
      </w:r>
      <w:r w:rsidR="00087446">
        <w:rPr>
          <w:rFonts w:ascii="Times New Roman" w:hAnsi="Times New Roman"/>
          <w:sz w:val="28"/>
          <w:szCs w:val="28"/>
        </w:rPr>
        <w:t>,</w:t>
      </w:r>
      <w:r w:rsidR="00953E5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%;</w:t>
      </w:r>
    </w:p>
    <w:p w:rsidR="00E87349" w:rsidRDefault="00F263CE" w:rsidP="00F263CE">
      <w:r>
        <w:rPr>
          <w:rFonts w:ascii="Times New Roman" w:hAnsi="Times New Roman"/>
          <w:sz w:val="28"/>
          <w:szCs w:val="28"/>
        </w:rPr>
        <w:t>- возврат остатков субсидий, субвенций и иных межбюджетных трансфертов, имеющих целевое назначение – «-</w:t>
      </w:r>
      <w:r w:rsidRPr="00E3187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087446">
        <w:rPr>
          <w:rFonts w:ascii="Times New Roman" w:hAnsi="Times New Roman"/>
          <w:sz w:val="28"/>
          <w:szCs w:val="28"/>
        </w:rPr>
        <w:t>195,4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="00E87349" w:rsidRPr="00E87349">
        <w:t xml:space="preserve"> </w:t>
      </w:r>
    </w:p>
    <w:p w:rsidR="00E87349" w:rsidRDefault="00E87349" w:rsidP="00F263CE"/>
    <w:p w:rsidR="00E87349" w:rsidRDefault="00E87349" w:rsidP="00F263CE"/>
    <w:p w:rsidR="00C96FEA" w:rsidRPr="00FD18B9" w:rsidRDefault="00C96FEA" w:rsidP="00E87349">
      <w:pPr>
        <w:pStyle w:val="ConsPlusCel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8B9">
        <w:rPr>
          <w:rFonts w:ascii="Times New Roman" w:hAnsi="Times New Roman" w:cs="Times New Roman"/>
          <w:b/>
          <w:sz w:val="32"/>
          <w:szCs w:val="32"/>
        </w:rPr>
        <w:t>Расходы районного бюджета</w:t>
      </w:r>
    </w:p>
    <w:p w:rsidR="00E87349" w:rsidRPr="00E87349" w:rsidRDefault="00E87349" w:rsidP="00E87349">
      <w:pPr>
        <w:pStyle w:val="ConsPlusCell"/>
        <w:ind w:left="720"/>
        <w:rPr>
          <w:rFonts w:ascii="Times New Roman" w:hAnsi="Times New Roman" w:cs="Times New Roman"/>
          <w:sz w:val="28"/>
          <w:szCs w:val="28"/>
        </w:rPr>
      </w:pPr>
    </w:p>
    <w:p w:rsidR="00E32DD5" w:rsidRPr="00F930BA" w:rsidRDefault="00E32DD5" w:rsidP="00E32DD5">
      <w:pPr>
        <w:widowControl w:val="0"/>
        <w:rPr>
          <w:rFonts w:ascii="Times New Roman" w:hAnsi="Times New Roman"/>
          <w:sz w:val="28"/>
          <w:szCs w:val="28"/>
        </w:rPr>
      </w:pPr>
      <w:r w:rsidRPr="00F930BA">
        <w:rPr>
          <w:rFonts w:ascii="Times New Roman" w:hAnsi="Times New Roman"/>
          <w:sz w:val="28"/>
          <w:szCs w:val="28"/>
        </w:rPr>
        <w:t xml:space="preserve">В соответствии с «Основными направлениями налоговой, бюджетной и долговой политики </w:t>
      </w:r>
      <w:r w:rsidR="00CB4940">
        <w:rPr>
          <w:rFonts w:ascii="Times New Roman" w:hAnsi="Times New Roman"/>
          <w:sz w:val="28"/>
          <w:szCs w:val="28"/>
        </w:rPr>
        <w:t>Урупского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2014</w:t>
      </w:r>
      <w:r w:rsidRPr="00F930BA">
        <w:rPr>
          <w:rFonts w:ascii="Times New Roman" w:hAnsi="Times New Roman"/>
          <w:sz w:val="28"/>
          <w:szCs w:val="28"/>
        </w:rPr>
        <w:t xml:space="preserve"> год» основными целями бюджетной политики р</w:t>
      </w:r>
      <w:r>
        <w:rPr>
          <w:rFonts w:ascii="Times New Roman" w:hAnsi="Times New Roman"/>
          <w:sz w:val="28"/>
          <w:szCs w:val="28"/>
        </w:rPr>
        <w:t>айона</w:t>
      </w:r>
      <w:r w:rsidRPr="00F930BA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4</w:t>
      </w:r>
      <w:r w:rsidRPr="00F930BA">
        <w:rPr>
          <w:rFonts w:ascii="Times New Roman" w:hAnsi="Times New Roman"/>
          <w:sz w:val="28"/>
          <w:szCs w:val="28"/>
        </w:rPr>
        <w:t xml:space="preserve"> год определены: сбалансированность расходных обязательств бюджета, недопущение кредиторской задолженности по принятым обязательствам, придерживание режима ж</w:t>
      </w:r>
      <w:r>
        <w:rPr>
          <w:rFonts w:ascii="Times New Roman" w:hAnsi="Times New Roman"/>
          <w:sz w:val="28"/>
          <w:szCs w:val="28"/>
        </w:rPr>
        <w:t>е</w:t>
      </w:r>
      <w:r w:rsidRPr="00F930BA">
        <w:rPr>
          <w:rFonts w:ascii="Times New Roman" w:hAnsi="Times New Roman"/>
          <w:sz w:val="28"/>
          <w:szCs w:val="28"/>
        </w:rPr>
        <w:t xml:space="preserve">сткой экономии бюджетных средств. </w:t>
      </w:r>
    </w:p>
    <w:p w:rsidR="00E32DD5" w:rsidRPr="00F930BA" w:rsidRDefault="00E32DD5" w:rsidP="00E32DD5">
      <w:pPr>
        <w:widowControl w:val="0"/>
        <w:rPr>
          <w:rFonts w:ascii="Times New Roman" w:hAnsi="Times New Roman"/>
          <w:sz w:val="28"/>
          <w:szCs w:val="28"/>
        </w:rPr>
      </w:pPr>
      <w:r w:rsidRPr="00F930BA">
        <w:rPr>
          <w:rFonts w:ascii="Times New Roman" w:hAnsi="Times New Roman"/>
          <w:sz w:val="28"/>
          <w:szCs w:val="28"/>
        </w:rPr>
        <w:t>Расходные обязательства р</w:t>
      </w:r>
      <w:r>
        <w:rPr>
          <w:rFonts w:ascii="Times New Roman" w:hAnsi="Times New Roman"/>
          <w:sz w:val="28"/>
          <w:szCs w:val="28"/>
        </w:rPr>
        <w:t xml:space="preserve">айона </w:t>
      </w:r>
      <w:r w:rsidRPr="00F930BA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4</w:t>
      </w:r>
      <w:r w:rsidRPr="00F930BA">
        <w:rPr>
          <w:rFonts w:ascii="Times New Roman" w:hAnsi="Times New Roman"/>
          <w:sz w:val="28"/>
          <w:szCs w:val="28"/>
        </w:rPr>
        <w:t xml:space="preserve"> год планировались в пределах прогнози</w:t>
      </w:r>
      <w:r>
        <w:rPr>
          <w:rFonts w:ascii="Times New Roman" w:hAnsi="Times New Roman"/>
          <w:sz w:val="28"/>
          <w:szCs w:val="28"/>
        </w:rPr>
        <w:t>руемых доходных источников, в</w:t>
      </w:r>
      <w:r w:rsidRPr="00F930BA">
        <w:rPr>
          <w:rFonts w:ascii="Times New Roman" w:hAnsi="Times New Roman"/>
          <w:sz w:val="28"/>
          <w:szCs w:val="28"/>
        </w:rPr>
        <w:t xml:space="preserve"> связи с чем дефицит бюджета определ</w:t>
      </w:r>
      <w:r>
        <w:rPr>
          <w:rFonts w:ascii="Times New Roman" w:hAnsi="Times New Roman"/>
          <w:sz w:val="28"/>
          <w:szCs w:val="28"/>
        </w:rPr>
        <w:t>ен</w:t>
      </w:r>
      <w:r w:rsidRPr="00F930BA">
        <w:rPr>
          <w:rFonts w:ascii="Times New Roman" w:hAnsi="Times New Roman"/>
          <w:sz w:val="28"/>
          <w:szCs w:val="28"/>
        </w:rPr>
        <w:t xml:space="preserve"> из реальных собственных источников покрытия дефицита, то есть изменений остатков на счетах по учету средств бюджета на начало и конец финансового года.</w:t>
      </w:r>
    </w:p>
    <w:p w:rsidR="00850D78" w:rsidRDefault="00850D78" w:rsidP="00850D7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930BA">
        <w:rPr>
          <w:rFonts w:ascii="Times New Roman" w:hAnsi="Times New Roman"/>
          <w:sz w:val="28"/>
          <w:szCs w:val="28"/>
        </w:rPr>
        <w:t xml:space="preserve">По разделам функциональной классификации бюджетные назначения по </w:t>
      </w:r>
      <w:r>
        <w:rPr>
          <w:rFonts w:ascii="Times New Roman" w:hAnsi="Times New Roman"/>
          <w:sz w:val="28"/>
          <w:szCs w:val="28"/>
        </w:rPr>
        <w:t>районному</w:t>
      </w:r>
      <w:r w:rsidRPr="00F930BA">
        <w:rPr>
          <w:rFonts w:ascii="Times New Roman" w:hAnsi="Times New Roman"/>
          <w:sz w:val="28"/>
          <w:szCs w:val="28"/>
        </w:rPr>
        <w:t xml:space="preserve"> бюджету за 201</w:t>
      </w:r>
      <w:r>
        <w:rPr>
          <w:rFonts w:ascii="Times New Roman" w:hAnsi="Times New Roman"/>
          <w:sz w:val="28"/>
          <w:szCs w:val="28"/>
        </w:rPr>
        <w:t>4</w:t>
      </w:r>
      <w:r w:rsidRPr="00F930BA">
        <w:rPr>
          <w:rFonts w:ascii="Times New Roman" w:hAnsi="Times New Roman"/>
          <w:sz w:val="28"/>
          <w:szCs w:val="28"/>
        </w:rPr>
        <w:t xml:space="preserve"> год исполнены на сумму </w:t>
      </w:r>
      <w:r>
        <w:rPr>
          <w:rFonts w:ascii="Times New Roman" w:hAnsi="Times New Roman"/>
          <w:sz w:val="28"/>
          <w:szCs w:val="28"/>
        </w:rPr>
        <w:t>405375,0</w:t>
      </w:r>
      <w:r w:rsidRPr="00F930BA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bCs/>
          <w:sz w:val="28"/>
          <w:szCs w:val="28"/>
        </w:rPr>
        <w:t>94,9</w:t>
      </w:r>
      <w:r w:rsidRPr="00F930BA">
        <w:rPr>
          <w:rFonts w:ascii="Times New Roman" w:hAnsi="Times New Roman"/>
          <w:bCs/>
          <w:sz w:val="28"/>
          <w:szCs w:val="28"/>
        </w:rPr>
        <w:t xml:space="preserve">% </w:t>
      </w:r>
      <w:r w:rsidRPr="00F930B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утвержденных</w:t>
      </w:r>
      <w:r w:rsidRPr="00F930BA">
        <w:rPr>
          <w:rFonts w:ascii="Times New Roman" w:hAnsi="Times New Roman"/>
          <w:sz w:val="28"/>
          <w:szCs w:val="28"/>
        </w:rPr>
        <w:t xml:space="preserve"> бюджетных назначений</w:t>
      </w:r>
      <w:r>
        <w:rPr>
          <w:rFonts w:ascii="Times New Roman" w:hAnsi="Times New Roman"/>
          <w:sz w:val="28"/>
          <w:szCs w:val="28"/>
        </w:rPr>
        <w:t>.</w:t>
      </w:r>
    </w:p>
    <w:p w:rsidR="008856B5" w:rsidRDefault="008856B5" w:rsidP="00A24E8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8716D2" w:rsidRPr="00FD18B9" w:rsidRDefault="008716D2" w:rsidP="009700B9">
      <w:pPr>
        <w:pStyle w:val="ConsPlusCel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8B9">
        <w:rPr>
          <w:rFonts w:ascii="Times New Roman" w:hAnsi="Times New Roman" w:cs="Times New Roman"/>
          <w:b/>
          <w:sz w:val="28"/>
          <w:szCs w:val="28"/>
        </w:rPr>
        <w:t>Анализ исполнения бюджета</w:t>
      </w:r>
      <w:r w:rsidR="00E4726A" w:rsidRPr="00FD18B9">
        <w:rPr>
          <w:rFonts w:ascii="Times New Roman" w:hAnsi="Times New Roman" w:cs="Times New Roman"/>
          <w:b/>
          <w:sz w:val="28"/>
          <w:szCs w:val="28"/>
        </w:rPr>
        <w:t xml:space="preserve"> за 2014</w:t>
      </w:r>
      <w:r w:rsidR="009700B9" w:rsidRPr="00FD18B9">
        <w:rPr>
          <w:rFonts w:ascii="Times New Roman" w:hAnsi="Times New Roman" w:cs="Times New Roman"/>
          <w:b/>
          <w:sz w:val="28"/>
          <w:szCs w:val="28"/>
        </w:rPr>
        <w:t xml:space="preserve"> год по ведомственной структуре расходов</w:t>
      </w:r>
    </w:p>
    <w:p w:rsidR="00A24E82" w:rsidRPr="00FD18B9" w:rsidRDefault="00992776" w:rsidP="000D47BE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8B9">
        <w:rPr>
          <w:rFonts w:ascii="Times New Roman" w:hAnsi="Times New Roman" w:cs="Times New Roman"/>
          <w:sz w:val="28"/>
          <w:szCs w:val="28"/>
        </w:rPr>
        <w:tab/>
      </w:r>
      <w:r w:rsidRPr="00FD18B9">
        <w:rPr>
          <w:rFonts w:ascii="Times New Roman" w:hAnsi="Times New Roman" w:cs="Times New Roman"/>
          <w:sz w:val="28"/>
          <w:szCs w:val="28"/>
        </w:rPr>
        <w:tab/>
      </w:r>
      <w:r w:rsidRPr="00FD18B9">
        <w:rPr>
          <w:rFonts w:ascii="Times New Roman" w:hAnsi="Times New Roman" w:cs="Times New Roman"/>
          <w:sz w:val="28"/>
          <w:szCs w:val="28"/>
        </w:rPr>
        <w:tab/>
      </w:r>
      <w:r w:rsidRPr="00FD18B9">
        <w:rPr>
          <w:rFonts w:ascii="Times New Roman" w:hAnsi="Times New Roman" w:cs="Times New Roman"/>
          <w:sz w:val="28"/>
          <w:szCs w:val="28"/>
        </w:rPr>
        <w:tab/>
      </w:r>
      <w:r w:rsidRPr="00FD18B9">
        <w:rPr>
          <w:rFonts w:ascii="Times New Roman" w:hAnsi="Times New Roman" w:cs="Times New Roman"/>
          <w:sz w:val="28"/>
          <w:szCs w:val="28"/>
        </w:rPr>
        <w:tab/>
      </w:r>
      <w:r w:rsidRPr="00FD18B9">
        <w:rPr>
          <w:rFonts w:ascii="Times New Roman" w:hAnsi="Times New Roman" w:cs="Times New Roman"/>
          <w:sz w:val="28"/>
          <w:szCs w:val="28"/>
        </w:rPr>
        <w:tab/>
      </w:r>
      <w:r w:rsidRPr="00FD18B9">
        <w:rPr>
          <w:rFonts w:ascii="Times New Roman" w:hAnsi="Times New Roman" w:cs="Times New Roman"/>
          <w:sz w:val="28"/>
          <w:szCs w:val="28"/>
        </w:rPr>
        <w:tab/>
      </w:r>
      <w:r w:rsidRPr="00FD18B9">
        <w:rPr>
          <w:rFonts w:ascii="Times New Roman" w:hAnsi="Times New Roman" w:cs="Times New Roman"/>
          <w:sz w:val="28"/>
          <w:szCs w:val="28"/>
        </w:rPr>
        <w:tab/>
      </w:r>
      <w:r w:rsidRPr="00FD18B9">
        <w:rPr>
          <w:rFonts w:ascii="Times New Roman" w:hAnsi="Times New Roman" w:cs="Times New Roman"/>
          <w:sz w:val="28"/>
          <w:szCs w:val="28"/>
        </w:rPr>
        <w:tab/>
      </w:r>
    </w:p>
    <w:p w:rsidR="00AF5C02" w:rsidRPr="00AF5C02" w:rsidRDefault="00AF5C02" w:rsidP="00AF5C02">
      <w:pPr>
        <w:ind w:firstLine="0"/>
        <w:rPr>
          <w:rFonts w:ascii="Times New Roman" w:hAnsi="Times New Roman"/>
          <w:sz w:val="28"/>
          <w:szCs w:val="28"/>
        </w:rPr>
      </w:pPr>
      <w:r w:rsidRPr="00AF5C02">
        <w:rPr>
          <w:rFonts w:ascii="Times New Roman" w:hAnsi="Times New Roman"/>
          <w:sz w:val="28"/>
          <w:szCs w:val="28"/>
        </w:rPr>
        <w:t xml:space="preserve">       В результате после уточнений параметры бюджета по расходам были утверждены в сумме </w:t>
      </w:r>
      <w:r>
        <w:rPr>
          <w:rFonts w:ascii="Times New Roman" w:hAnsi="Times New Roman"/>
          <w:sz w:val="28"/>
          <w:szCs w:val="28"/>
        </w:rPr>
        <w:t>427485,4 тыс.</w:t>
      </w:r>
      <w:r w:rsidRPr="00AF5C02">
        <w:rPr>
          <w:rFonts w:ascii="Times New Roman" w:hAnsi="Times New Roman"/>
          <w:sz w:val="28"/>
          <w:szCs w:val="28"/>
        </w:rPr>
        <w:t xml:space="preserve">  руб.                          </w:t>
      </w:r>
    </w:p>
    <w:p w:rsidR="00850D78" w:rsidRDefault="00AF5C02" w:rsidP="00AF5C02">
      <w:pPr>
        <w:ind w:firstLine="0"/>
        <w:rPr>
          <w:rFonts w:ascii="Times New Roman" w:hAnsi="Times New Roman"/>
          <w:sz w:val="28"/>
          <w:szCs w:val="28"/>
        </w:rPr>
      </w:pPr>
      <w:r w:rsidRPr="00AF5C02">
        <w:rPr>
          <w:rFonts w:ascii="Times New Roman" w:hAnsi="Times New Roman"/>
          <w:sz w:val="28"/>
          <w:szCs w:val="28"/>
        </w:rPr>
        <w:t xml:space="preserve">   Фактическое исполнение бюджета поселения по расходам за 2014 год составило </w:t>
      </w:r>
      <w:r>
        <w:rPr>
          <w:rFonts w:ascii="Times New Roman" w:hAnsi="Times New Roman"/>
          <w:sz w:val="28"/>
          <w:szCs w:val="28"/>
        </w:rPr>
        <w:t>405375,0 тыс. рублей</w:t>
      </w:r>
      <w:r w:rsidRPr="00AF5C02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94,9% к утвержденным назначениям</w:t>
      </w:r>
      <w:r w:rsidRPr="00AF5C02">
        <w:rPr>
          <w:rFonts w:ascii="Times New Roman" w:hAnsi="Times New Roman"/>
          <w:sz w:val="28"/>
          <w:szCs w:val="28"/>
        </w:rPr>
        <w:t xml:space="preserve">, т.е. невыполнение на сумму </w:t>
      </w:r>
      <w:r>
        <w:rPr>
          <w:rFonts w:ascii="Times New Roman" w:hAnsi="Times New Roman"/>
          <w:sz w:val="28"/>
          <w:szCs w:val="28"/>
        </w:rPr>
        <w:t>22110,4 тыс.</w:t>
      </w:r>
      <w:r w:rsidRPr="00AF5C02">
        <w:rPr>
          <w:rFonts w:ascii="Times New Roman" w:hAnsi="Times New Roman"/>
          <w:sz w:val="28"/>
          <w:szCs w:val="28"/>
        </w:rPr>
        <w:t xml:space="preserve"> руб.   </w:t>
      </w:r>
    </w:p>
    <w:p w:rsidR="00AF5C02" w:rsidRPr="00AF5C02" w:rsidRDefault="00850D78" w:rsidP="00AF5C0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5D83E72F" wp14:editId="2848ECD6">
            <wp:extent cx="5486400" cy="3200400"/>
            <wp:effectExtent l="3810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F5C02" w:rsidRPr="00AF5C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F5C02" w:rsidRPr="00AF5C02" w:rsidRDefault="00AF5C02" w:rsidP="00AF5C02">
      <w:pPr>
        <w:ind w:firstLine="0"/>
        <w:rPr>
          <w:rFonts w:ascii="Times New Roman" w:hAnsi="Times New Roman"/>
          <w:sz w:val="28"/>
          <w:szCs w:val="28"/>
        </w:rPr>
      </w:pPr>
      <w:r w:rsidRPr="00AF5C02">
        <w:rPr>
          <w:rFonts w:ascii="Times New Roman" w:hAnsi="Times New Roman"/>
          <w:sz w:val="28"/>
          <w:szCs w:val="28"/>
        </w:rPr>
        <w:t xml:space="preserve">     Наибольший удельный вес в расходах бюджета поселения за 2014 год составили </w:t>
      </w:r>
      <w:r>
        <w:rPr>
          <w:rFonts w:ascii="Times New Roman" w:hAnsi="Times New Roman"/>
          <w:sz w:val="28"/>
          <w:szCs w:val="28"/>
        </w:rPr>
        <w:t>образование – 53,9%, социальная политика</w:t>
      </w:r>
      <w:r w:rsidRPr="00AF5C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23</w:t>
      </w:r>
      <w:r w:rsidRPr="00AF5C02">
        <w:rPr>
          <w:rFonts w:ascii="Times New Roman" w:hAnsi="Times New Roman"/>
          <w:sz w:val="28"/>
          <w:szCs w:val="28"/>
        </w:rPr>
        <w:t xml:space="preserve">,8%, </w:t>
      </w:r>
      <w:r>
        <w:rPr>
          <w:rFonts w:ascii="Times New Roman" w:hAnsi="Times New Roman"/>
          <w:sz w:val="28"/>
          <w:szCs w:val="28"/>
        </w:rPr>
        <w:t xml:space="preserve">межбюджетные трансферты – 5,2%, </w:t>
      </w:r>
      <w:r w:rsidRPr="00AF5C02">
        <w:rPr>
          <w:rFonts w:ascii="Times New Roman" w:hAnsi="Times New Roman"/>
          <w:sz w:val="28"/>
          <w:szCs w:val="28"/>
        </w:rPr>
        <w:t xml:space="preserve">общегосударственные вопросы – </w:t>
      </w:r>
      <w:r>
        <w:rPr>
          <w:rFonts w:ascii="Times New Roman" w:hAnsi="Times New Roman"/>
          <w:sz w:val="28"/>
          <w:szCs w:val="28"/>
        </w:rPr>
        <w:t>6,2</w:t>
      </w:r>
      <w:r w:rsidRPr="00AF5C0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F5C02">
        <w:rPr>
          <w:rFonts w:ascii="Times New Roman" w:hAnsi="Times New Roman"/>
          <w:sz w:val="28"/>
          <w:szCs w:val="28"/>
        </w:rPr>
        <w:t xml:space="preserve">жилищно-коммунальное хозяйство – </w:t>
      </w:r>
      <w:r w:rsidR="007A6D78">
        <w:rPr>
          <w:rFonts w:ascii="Times New Roman" w:hAnsi="Times New Roman"/>
          <w:sz w:val="28"/>
          <w:szCs w:val="28"/>
        </w:rPr>
        <w:t>5,0</w:t>
      </w:r>
      <w:r w:rsidRPr="00AF5C02">
        <w:rPr>
          <w:rFonts w:ascii="Times New Roman" w:hAnsi="Times New Roman"/>
          <w:sz w:val="28"/>
          <w:szCs w:val="28"/>
        </w:rPr>
        <w:t>%,</w:t>
      </w:r>
      <w:r>
        <w:rPr>
          <w:rFonts w:ascii="Times New Roman" w:hAnsi="Times New Roman"/>
          <w:sz w:val="28"/>
          <w:szCs w:val="28"/>
        </w:rPr>
        <w:t xml:space="preserve"> культура и кинематография – 2,4%</w:t>
      </w:r>
      <w:r w:rsidRPr="00AF5C02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здравоохранение</w:t>
      </w:r>
      <w:r w:rsidRPr="00AF5C0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1,9</w:t>
      </w:r>
      <w:r w:rsidRPr="00AF5C02">
        <w:rPr>
          <w:rFonts w:ascii="Times New Roman" w:hAnsi="Times New Roman"/>
          <w:sz w:val="28"/>
          <w:szCs w:val="28"/>
        </w:rPr>
        <w:t xml:space="preserve">%, доля остальных расходов в общем составила </w:t>
      </w:r>
      <w:r>
        <w:rPr>
          <w:rFonts w:ascii="Times New Roman" w:hAnsi="Times New Roman"/>
          <w:sz w:val="28"/>
          <w:szCs w:val="28"/>
        </w:rPr>
        <w:t>1,7</w:t>
      </w:r>
      <w:r w:rsidRPr="00AF5C02">
        <w:rPr>
          <w:rFonts w:ascii="Times New Roman" w:hAnsi="Times New Roman"/>
          <w:sz w:val="28"/>
          <w:szCs w:val="28"/>
        </w:rPr>
        <w:t>%.</w:t>
      </w:r>
    </w:p>
    <w:p w:rsidR="00AF5C02" w:rsidRPr="00AF5C02" w:rsidRDefault="008921D4" w:rsidP="00AF5C0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F5C02" w:rsidRPr="00AF5C02">
        <w:rPr>
          <w:rFonts w:ascii="Times New Roman" w:hAnsi="Times New Roman"/>
          <w:sz w:val="28"/>
          <w:szCs w:val="28"/>
        </w:rPr>
        <w:t xml:space="preserve"> Исполнение расходной части бюджета поселения в 2014 году </w:t>
      </w:r>
      <w:r>
        <w:rPr>
          <w:rFonts w:ascii="Times New Roman" w:hAnsi="Times New Roman"/>
          <w:sz w:val="28"/>
          <w:szCs w:val="28"/>
        </w:rPr>
        <w:t>составило</w:t>
      </w:r>
      <w:r w:rsidR="00AF5C02" w:rsidRPr="00AF5C02">
        <w:rPr>
          <w:rFonts w:ascii="Times New Roman" w:hAnsi="Times New Roman"/>
          <w:sz w:val="28"/>
          <w:szCs w:val="28"/>
        </w:rPr>
        <w:t xml:space="preserve"> </w:t>
      </w:r>
      <w:r w:rsidR="00AF5C02">
        <w:rPr>
          <w:rFonts w:ascii="Times New Roman" w:hAnsi="Times New Roman"/>
          <w:sz w:val="28"/>
          <w:szCs w:val="28"/>
        </w:rPr>
        <w:t xml:space="preserve">405375,0 тыс. </w:t>
      </w:r>
      <w:r>
        <w:rPr>
          <w:rFonts w:ascii="Times New Roman" w:hAnsi="Times New Roman"/>
          <w:sz w:val="28"/>
          <w:szCs w:val="28"/>
        </w:rPr>
        <w:t>руб. или</w:t>
      </w:r>
      <w:r w:rsidR="00AF5C02" w:rsidRPr="00AF5C02">
        <w:rPr>
          <w:rFonts w:ascii="Times New Roman" w:hAnsi="Times New Roman"/>
          <w:sz w:val="28"/>
          <w:szCs w:val="28"/>
        </w:rPr>
        <w:t xml:space="preserve"> </w:t>
      </w:r>
      <w:r w:rsidR="00AF5C02">
        <w:rPr>
          <w:rFonts w:ascii="Times New Roman" w:hAnsi="Times New Roman"/>
          <w:sz w:val="28"/>
          <w:szCs w:val="28"/>
        </w:rPr>
        <w:t>94,9</w:t>
      </w:r>
      <w:r w:rsidR="00AF5C02" w:rsidRPr="00AF5C02">
        <w:rPr>
          <w:rFonts w:ascii="Times New Roman" w:hAnsi="Times New Roman"/>
          <w:sz w:val="28"/>
          <w:szCs w:val="28"/>
        </w:rPr>
        <w:t>%</w:t>
      </w:r>
      <w:r w:rsidR="004576E9" w:rsidRPr="004576E9">
        <w:rPr>
          <w:rFonts w:ascii="Times New Roman" w:hAnsi="Times New Roman"/>
          <w:sz w:val="28"/>
          <w:szCs w:val="28"/>
        </w:rPr>
        <w:t xml:space="preserve"> </w:t>
      </w:r>
      <w:r w:rsidR="004576E9" w:rsidRPr="00F930BA">
        <w:rPr>
          <w:rFonts w:ascii="Times New Roman" w:hAnsi="Times New Roman"/>
          <w:sz w:val="28"/>
          <w:szCs w:val="28"/>
        </w:rPr>
        <w:t xml:space="preserve">от </w:t>
      </w:r>
      <w:r w:rsidR="004576E9">
        <w:rPr>
          <w:rFonts w:ascii="Times New Roman" w:hAnsi="Times New Roman"/>
          <w:sz w:val="28"/>
          <w:szCs w:val="28"/>
        </w:rPr>
        <w:t>утвержденных</w:t>
      </w:r>
      <w:r w:rsidR="004576E9" w:rsidRPr="00F930BA">
        <w:rPr>
          <w:rFonts w:ascii="Times New Roman" w:hAnsi="Times New Roman"/>
          <w:sz w:val="28"/>
          <w:szCs w:val="28"/>
        </w:rPr>
        <w:t xml:space="preserve"> бюджетных назначений</w:t>
      </w:r>
      <w:r w:rsidR="00AF5C02" w:rsidRPr="00AF5C02">
        <w:rPr>
          <w:rFonts w:ascii="Times New Roman" w:hAnsi="Times New Roman"/>
          <w:sz w:val="28"/>
          <w:szCs w:val="28"/>
        </w:rPr>
        <w:t xml:space="preserve">, соответственно на </w:t>
      </w:r>
      <w:r w:rsidR="004576E9">
        <w:rPr>
          <w:rFonts w:ascii="Times New Roman" w:hAnsi="Times New Roman"/>
          <w:sz w:val="28"/>
          <w:szCs w:val="28"/>
        </w:rPr>
        <w:t>2,4</w:t>
      </w:r>
      <w:r w:rsidR="00AF5C02" w:rsidRPr="00AF5C02">
        <w:rPr>
          <w:rFonts w:ascii="Times New Roman" w:hAnsi="Times New Roman"/>
          <w:sz w:val="28"/>
          <w:szCs w:val="28"/>
        </w:rPr>
        <w:t xml:space="preserve">% </w:t>
      </w:r>
      <w:r w:rsidR="004576E9">
        <w:rPr>
          <w:rFonts w:ascii="Times New Roman" w:hAnsi="Times New Roman"/>
          <w:sz w:val="28"/>
          <w:szCs w:val="28"/>
        </w:rPr>
        <w:t>ниж</w:t>
      </w:r>
      <w:r w:rsidR="00AF5C02" w:rsidRPr="00AF5C02">
        <w:rPr>
          <w:rFonts w:ascii="Times New Roman" w:hAnsi="Times New Roman"/>
          <w:sz w:val="28"/>
          <w:szCs w:val="28"/>
        </w:rPr>
        <w:t>е уровня 2013 года (</w:t>
      </w:r>
      <w:r w:rsidR="004576E9">
        <w:rPr>
          <w:rFonts w:ascii="Times New Roman" w:hAnsi="Times New Roman"/>
          <w:sz w:val="28"/>
          <w:szCs w:val="28"/>
        </w:rPr>
        <w:t>470882 тыс. руб. – 97,3%</w:t>
      </w:r>
      <w:r w:rsidR="004576E9" w:rsidRPr="004576E9">
        <w:t xml:space="preserve"> </w:t>
      </w:r>
      <w:r w:rsidR="004576E9" w:rsidRPr="004576E9">
        <w:rPr>
          <w:rFonts w:ascii="Times New Roman" w:hAnsi="Times New Roman"/>
          <w:sz w:val="28"/>
          <w:szCs w:val="28"/>
        </w:rPr>
        <w:t>от утвержденных бюджетных назначений</w:t>
      </w:r>
      <w:r w:rsidR="004576E9">
        <w:rPr>
          <w:rFonts w:ascii="Times New Roman" w:hAnsi="Times New Roman"/>
          <w:sz w:val="28"/>
          <w:szCs w:val="28"/>
        </w:rPr>
        <w:t xml:space="preserve"> на 2013г.</w:t>
      </w:r>
      <w:r w:rsidR="00AF5C02" w:rsidRPr="00AF5C02">
        <w:rPr>
          <w:rFonts w:ascii="Times New Roman" w:hAnsi="Times New Roman"/>
          <w:sz w:val="28"/>
          <w:szCs w:val="28"/>
        </w:rPr>
        <w:t xml:space="preserve">), по сравнению с 2012 годом на </w:t>
      </w:r>
      <w:r w:rsidR="004576E9">
        <w:rPr>
          <w:rFonts w:ascii="Times New Roman" w:hAnsi="Times New Roman"/>
          <w:sz w:val="28"/>
          <w:szCs w:val="28"/>
        </w:rPr>
        <w:t>1,04</w:t>
      </w:r>
      <w:r w:rsidR="00AF5C02" w:rsidRPr="00AF5C02">
        <w:rPr>
          <w:rFonts w:ascii="Times New Roman" w:hAnsi="Times New Roman"/>
          <w:sz w:val="28"/>
          <w:szCs w:val="28"/>
        </w:rPr>
        <w:t>% (</w:t>
      </w:r>
      <w:r w:rsidR="004576E9">
        <w:rPr>
          <w:rFonts w:ascii="Times New Roman" w:hAnsi="Times New Roman"/>
          <w:sz w:val="28"/>
          <w:szCs w:val="28"/>
        </w:rPr>
        <w:t>444474,2 тыс. рублей</w:t>
      </w:r>
      <w:r w:rsidR="00AF5C02" w:rsidRPr="00AF5C02">
        <w:rPr>
          <w:rFonts w:ascii="Times New Roman" w:hAnsi="Times New Roman"/>
          <w:sz w:val="28"/>
          <w:szCs w:val="28"/>
        </w:rPr>
        <w:t xml:space="preserve"> – </w:t>
      </w:r>
      <w:r w:rsidR="004576E9">
        <w:rPr>
          <w:rFonts w:ascii="Times New Roman" w:hAnsi="Times New Roman"/>
          <w:sz w:val="28"/>
          <w:szCs w:val="28"/>
        </w:rPr>
        <w:t>98,9</w:t>
      </w:r>
      <w:r w:rsidR="00AF5C02" w:rsidRPr="00AF5C02">
        <w:rPr>
          <w:rFonts w:ascii="Times New Roman" w:hAnsi="Times New Roman"/>
          <w:sz w:val="28"/>
          <w:szCs w:val="28"/>
        </w:rPr>
        <w:t>%</w:t>
      </w:r>
      <w:r w:rsidR="004576E9" w:rsidRPr="004576E9">
        <w:t xml:space="preserve"> </w:t>
      </w:r>
      <w:r w:rsidR="004576E9" w:rsidRPr="004576E9">
        <w:rPr>
          <w:rFonts w:ascii="Times New Roman" w:hAnsi="Times New Roman"/>
          <w:sz w:val="28"/>
          <w:szCs w:val="28"/>
        </w:rPr>
        <w:t>от утвержденных бюджетных назначений</w:t>
      </w:r>
      <w:r w:rsidR="004576E9">
        <w:rPr>
          <w:rFonts w:ascii="Times New Roman" w:hAnsi="Times New Roman"/>
          <w:sz w:val="28"/>
          <w:szCs w:val="28"/>
        </w:rPr>
        <w:t xml:space="preserve"> на 2012г.</w:t>
      </w:r>
      <w:r w:rsidR="00AF5C02" w:rsidRPr="00AF5C02">
        <w:rPr>
          <w:rFonts w:ascii="Times New Roman" w:hAnsi="Times New Roman"/>
          <w:sz w:val="28"/>
          <w:szCs w:val="28"/>
        </w:rPr>
        <w:t xml:space="preserve">), что свидетельствует об </w:t>
      </w:r>
      <w:r w:rsidR="004576E9">
        <w:rPr>
          <w:rFonts w:ascii="Times New Roman" w:hAnsi="Times New Roman"/>
          <w:sz w:val="28"/>
          <w:szCs w:val="28"/>
        </w:rPr>
        <w:t>ухудшении</w:t>
      </w:r>
      <w:r w:rsidR="00AF5C02" w:rsidRPr="00AF5C02">
        <w:rPr>
          <w:rFonts w:ascii="Times New Roman" w:hAnsi="Times New Roman"/>
          <w:sz w:val="28"/>
          <w:szCs w:val="28"/>
        </w:rPr>
        <w:t xml:space="preserve"> бюджетного процесса за предыдущие 3 года.</w:t>
      </w:r>
    </w:p>
    <w:p w:rsidR="004576E9" w:rsidRDefault="00AF5C02" w:rsidP="00AF5C02">
      <w:pPr>
        <w:ind w:firstLine="708"/>
        <w:rPr>
          <w:rFonts w:ascii="Times New Roman" w:hAnsi="Times New Roman"/>
          <w:sz w:val="28"/>
          <w:szCs w:val="28"/>
        </w:rPr>
      </w:pPr>
      <w:r w:rsidRPr="00AF5C02">
        <w:rPr>
          <w:rFonts w:ascii="Times New Roman" w:hAnsi="Times New Roman"/>
          <w:sz w:val="28"/>
          <w:szCs w:val="28"/>
        </w:rPr>
        <w:t xml:space="preserve">Расходы раздела </w:t>
      </w:r>
      <w:r w:rsidRPr="00AF5C02">
        <w:rPr>
          <w:rFonts w:ascii="Times New Roman" w:hAnsi="Times New Roman"/>
          <w:b/>
          <w:sz w:val="28"/>
          <w:szCs w:val="28"/>
        </w:rPr>
        <w:t>«Общегосударственные вопросы»</w:t>
      </w:r>
      <w:r w:rsidRPr="00AF5C02">
        <w:rPr>
          <w:rFonts w:ascii="Times New Roman" w:hAnsi="Times New Roman"/>
          <w:sz w:val="28"/>
          <w:szCs w:val="28"/>
        </w:rPr>
        <w:t xml:space="preserve"> составляют  </w:t>
      </w:r>
      <w:r w:rsidR="004576E9">
        <w:rPr>
          <w:rFonts w:ascii="Times New Roman" w:hAnsi="Times New Roman"/>
          <w:sz w:val="28"/>
          <w:szCs w:val="28"/>
        </w:rPr>
        <w:t>25020,9 тыс.</w:t>
      </w:r>
      <w:r w:rsidRPr="00AF5C02">
        <w:rPr>
          <w:rFonts w:ascii="Times New Roman" w:hAnsi="Times New Roman"/>
          <w:sz w:val="28"/>
          <w:szCs w:val="28"/>
        </w:rPr>
        <w:t xml:space="preserve"> рублей, или </w:t>
      </w:r>
      <w:r w:rsidR="004576E9">
        <w:rPr>
          <w:rFonts w:ascii="Times New Roman" w:hAnsi="Times New Roman"/>
          <w:sz w:val="28"/>
          <w:szCs w:val="28"/>
        </w:rPr>
        <w:t>6,2</w:t>
      </w:r>
      <w:r w:rsidRPr="00AF5C02">
        <w:rPr>
          <w:rFonts w:ascii="Times New Roman" w:hAnsi="Times New Roman"/>
          <w:sz w:val="28"/>
          <w:szCs w:val="28"/>
        </w:rPr>
        <w:t xml:space="preserve">% общего объема расходов бюджета. </w:t>
      </w:r>
      <w:r w:rsidR="00016B17">
        <w:rPr>
          <w:rFonts w:ascii="Times New Roman" w:hAnsi="Times New Roman"/>
          <w:sz w:val="28"/>
          <w:szCs w:val="28"/>
        </w:rPr>
        <w:t>Исполнение составило 95,7% от утвержденных бюджетных назначений в сумме 26140,2 тыс. рублей.</w:t>
      </w:r>
      <w:r w:rsidR="008921D4" w:rsidRPr="008921D4">
        <w:rPr>
          <w:rFonts w:ascii="Times New Roman" w:hAnsi="Times New Roman"/>
          <w:sz w:val="28"/>
          <w:szCs w:val="28"/>
        </w:rPr>
        <w:t xml:space="preserve"> </w:t>
      </w:r>
      <w:r w:rsidR="008921D4">
        <w:rPr>
          <w:rFonts w:ascii="Times New Roman" w:hAnsi="Times New Roman"/>
          <w:sz w:val="28"/>
          <w:szCs w:val="28"/>
        </w:rPr>
        <w:t>По сравнению с предыдущим годом расходы по данному разделу увеличились на 4591,7 тыс. рублей.</w:t>
      </w:r>
    </w:p>
    <w:p w:rsidR="00016B17" w:rsidRDefault="00016B17" w:rsidP="00AF5C02">
      <w:pPr>
        <w:ind w:right="-3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A6957">
        <w:rPr>
          <w:rFonts w:ascii="Times New Roman" w:hAnsi="Times New Roman"/>
          <w:b/>
          <w:sz w:val="28"/>
          <w:szCs w:val="28"/>
        </w:rPr>
        <w:t>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расходы произведены в сумме 1582,1 тыс. рублей, что составляет 93,5% от утвержденных бюджетных назначений в сумме 1691,5 тыс. рублей. В том числе отражены расходы на содержание отдела ГО и ЧС администрации Урупского муниципального района, а также расходы за счет резервного фонда Правительства КЧР от 08.07.14г. №239-р «О выделении средств» на проведение неотложных аварийно-восстановительных работ на территории района, пострадавшего в результате обильных осадков в мае-июне 2014 г. </w:t>
      </w:r>
    </w:p>
    <w:p w:rsidR="007A6957" w:rsidRDefault="00016B17" w:rsidP="00AF5C02">
      <w:pPr>
        <w:ind w:right="-3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F5C02" w:rsidRPr="00AF5C02">
        <w:rPr>
          <w:rFonts w:ascii="Times New Roman" w:hAnsi="Times New Roman"/>
          <w:sz w:val="28"/>
          <w:szCs w:val="28"/>
        </w:rPr>
        <w:t xml:space="preserve">По разделу </w:t>
      </w:r>
      <w:r w:rsidR="00AF5C02" w:rsidRPr="00AF5C02">
        <w:rPr>
          <w:rFonts w:ascii="Times New Roman" w:hAnsi="Times New Roman"/>
          <w:b/>
          <w:sz w:val="28"/>
          <w:szCs w:val="28"/>
        </w:rPr>
        <w:t xml:space="preserve">«Национальная экономика» </w:t>
      </w:r>
      <w:r w:rsidR="00AF5C02" w:rsidRPr="00AF5C02">
        <w:rPr>
          <w:rFonts w:ascii="Times New Roman" w:hAnsi="Times New Roman"/>
          <w:sz w:val="28"/>
          <w:szCs w:val="28"/>
        </w:rPr>
        <w:t>расходы произведены</w:t>
      </w:r>
      <w:r w:rsidR="007A6957">
        <w:rPr>
          <w:rFonts w:ascii="Times New Roman" w:hAnsi="Times New Roman"/>
          <w:sz w:val="28"/>
          <w:szCs w:val="28"/>
        </w:rPr>
        <w:t xml:space="preserve"> в сумме 4363,0 тыс. рублей, что составляет 89,4% от утвержденных бюджетных назначений в сумме 4877,7 тыс. рублей. </w:t>
      </w:r>
    </w:p>
    <w:p w:rsidR="00AF5C02" w:rsidRPr="00AF5C02" w:rsidRDefault="00AF5C02" w:rsidP="00AF5C02">
      <w:pPr>
        <w:ind w:right="-3" w:firstLine="708"/>
        <w:rPr>
          <w:rFonts w:ascii="Times New Roman" w:hAnsi="Times New Roman"/>
          <w:sz w:val="28"/>
          <w:szCs w:val="28"/>
        </w:rPr>
      </w:pPr>
      <w:r w:rsidRPr="00AF5C02">
        <w:rPr>
          <w:rFonts w:ascii="Times New Roman" w:hAnsi="Times New Roman"/>
          <w:sz w:val="28"/>
          <w:szCs w:val="28"/>
        </w:rPr>
        <w:lastRenderedPageBreak/>
        <w:t>По сравнению с расходами 2013 года, в 2014 году расходы  по данному разделу у</w:t>
      </w:r>
      <w:r w:rsidR="007A6957">
        <w:rPr>
          <w:rFonts w:ascii="Times New Roman" w:hAnsi="Times New Roman"/>
          <w:sz w:val="28"/>
          <w:szCs w:val="28"/>
        </w:rPr>
        <w:t>велич</w:t>
      </w:r>
      <w:r w:rsidRPr="00AF5C02">
        <w:rPr>
          <w:rFonts w:ascii="Times New Roman" w:hAnsi="Times New Roman"/>
          <w:sz w:val="28"/>
          <w:szCs w:val="28"/>
        </w:rPr>
        <w:t xml:space="preserve">ились на </w:t>
      </w:r>
      <w:r w:rsidR="007A6957">
        <w:rPr>
          <w:rFonts w:ascii="Times New Roman" w:hAnsi="Times New Roman"/>
          <w:sz w:val="28"/>
          <w:szCs w:val="28"/>
        </w:rPr>
        <w:t>943,5 тыс.</w:t>
      </w:r>
      <w:r w:rsidRPr="00AF5C02">
        <w:rPr>
          <w:rFonts w:ascii="Times New Roman" w:hAnsi="Times New Roman"/>
          <w:sz w:val="28"/>
          <w:szCs w:val="28"/>
        </w:rPr>
        <w:t xml:space="preserve"> рублей. </w:t>
      </w:r>
    </w:p>
    <w:p w:rsidR="007A6957" w:rsidRDefault="007A6957" w:rsidP="00AF5C0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AF5C02" w:rsidRPr="00AF5C02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у</w:t>
      </w:r>
      <w:r w:rsidR="00AF5C02" w:rsidRPr="00AF5C02">
        <w:rPr>
          <w:rFonts w:ascii="Times New Roman" w:hAnsi="Times New Roman"/>
          <w:sz w:val="28"/>
          <w:szCs w:val="28"/>
        </w:rPr>
        <w:t xml:space="preserve"> </w:t>
      </w:r>
      <w:r w:rsidR="00AF5C02" w:rsidRPr="00AF5C02">
        <w:rPr>
          <w:rFonts w:ascii="Times New Roman" w:hAnsi="Times New Roman"/>
          <w:b/>
          <w:sz w:val="28"/>
          <w:szCs w:val="28"/>
        </w:rPr>
        <w:t>«Жилищно-коммунальное хозяйство»</w:t>
      </w:r>
      <w:r w:rsidR="00AF5C02" w:rsidRPr="00AF5C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 составили 20183,9 тыс.</w:t>
      </w:r>
      <w:r w:rsidR="00820A56">
        <w:rPr>
          <w:rFonts w:ascii="Times New Roman" w:hAnsi="Times New Roman"/>
          <w:sz w:val="28"/>
          <w:szCs w:val="28"/>
        </w:rPr>
        <w:t xml:space="preserve"> рублей или 79,8% от утвержденных бюджетных назначений в сумме 25289,5 тыс. рублей. По сравнению с предыдущим годом расходы по данному разделу увеличились на 18984,10 тыс. рублей.</w:t>
      </w:r>
    </w:p>
    <w:p w:rsidR="00820A56" w:rsidRDefault="00AF5C02" w:rsidP="00820A56">
      <w:pPr>
        <w:ind w:firstLine="708"/>
        <w:rPr>
          <w:rFonts w:ascii="Times New Roman" w:hAnsi="Times New Roman"/>
          <w:sz w:val="28"/>
          <w:szCs w:val="28"/>
        </w:rPr>
      </w:pPr>
      <w:r w:rsidRPr="00AF5C02">
        <w:rPr>
          <w:rFonts w:ascii="Times New Roman" w:hAnsi="Times New Roman"/>
          <w:sz w:val="28"/>
          <w:szCs w:val="28"/>
        </w:rPr>
        <w:t>Расходы по</w:t>
      </w:r>
      <w:r w:rsidR="00820A56">
        <w:rPr>
          <w:rFonts w:ascii="Times New Roman" w:hAnsi="Times New Roman"/>
          <w:sz w:val="28"/>
          <w:szCs w:val="28"/>
        </w:rPr>
        <w:t xml:space="preserve"> разделу</w:t>
      </w:r>
      <w:r w:rsidRPr="00AF5C02">
        <w:rPr>
          <w:rFonts w:ascii="Times New Roman" w:hAnsi="Times New Roman"/>
          <w:sz w:val="28"/>
          <w:szCs w:val="28"/>
        </w:rPr>
        <w:t xml:space="preserve"> </w:t>
      </w:r>
      <w:r w:rsidRPr="00AF5C02">
        <w:rPr>
          <w:rFonts w:ascii="Times New Roman" w:hAnsi="Times New Roman"/>
          <w:b/>
          <w:i/>
          <w:sz w:val="28"/>
          <w:szCs w:val="28"/>
        </w:rPr>
        <w:t>«</w:t>
      </w:r>
      <w:r w:rsidR="00820A56">
        <w:rPr>
          <w:rFonts w:ascii="Times New Roman" w:hAnsi="Times New Roman"/>
          <w:b/>
          <w:i/>
          <w:sz w:val="28"/>
          <w:szCs w:val="28"/>
        </w:rPr>
        <w:t>Образ</w:t>
      </w:r>
      <w:r w:rsidRPr="00AF5C02">
        <w:rPr>
          <w:rFonts w:ascii="Times New Roman" w:hAnsi="Times New Roman"/>
          <w:b/>
          <w:i/>
          <w:sz w:val="28"/>
          <w:szCs w:val="28"/>
        </w:rPr>
        <w:t>о</w:t>
      </w:r>
      <w:r w:rsidR="00820A56">
        <w:rPr>
          <w:rFonts w:ascii="Times New Roman" w:hAnsi="Times New Roman"/>
          <w:b/>
          <w:i/>
          <w:sz w:val="28"/>
          <w:szCs w:val="28"/>
        </w:rPr>
        <w:t>вание</w:t>
      </w:r>
      <w:r w:rsidRPr="00AF5C02">
        <w:rPr>
          <w:rFonts w:ascii="Times New Roman" w:hAnsi="Times New Roman"/>
          <w:i/>
          <w:sz w:val="28"/>
          <w:szCs w:val="28"/>
        </w:rPr>
        <w:t xml:space="preserve">» </w:t>
      </w:r>
      <w:r w:rsidRPr="00AF5C02">
        <w:rPr>
          <w:rFonts w:ascii="Times New Roman" w:hAnsi="Times New Roman"/>
          <w:sz w:val="28"/>
          <w:szCs w:val="28"/>
        </w:rPr>
        <w:t xml:space="preserve">профинансированы  в объеме </w:t>
      </w:r>
      <w:r w:rsidR="00820A56">
        <w:rPr>
          <w:rFonts w:ascii="Times New Roman" w:hAnsi="Times New Roman"/>
          <w:sz w:val="28"/>
          <w:szCs w:val="28"/>
        </w:rPr>
        <w:t>218788,3 тыс.</w:t>
      </w:r>
      <w:r w:rsidRPr="00AF5C02">
        <w:rPr>
          <w:rFonts w:ascii="Times New Roman" w:hAnsi="Times New Roman"/>
          <w:sz w:val="28"/>
          <w:szCs w:val="28"/>
        </w:rPr>
        <w:t xml:space="preserve"> рублей</w:t>
      </w:r>
      <w:r w:rsidR="00820A56">
        <w:rPr>
          <w:rFonts w:ascii="Times New Roman" w:hAnsi="Times New Roman"/>
          <w:sz w:val="28"/>
          <w:szCs w:val="28"/>
        </w:rPr>
        <w:t xml:space="preserve"> или на 94,8% от утвержденных бюджетных назначений в сумме 230793,1 тыс. рублей. По сравнению с предыдущим годом расходы по данному разделу у</w:t>
      </w:r>
      <w:r w:rsidR="00736668">
        <w:rPr>
          <w:rFonts w:ascii="Times New Roman" w:hAnsi="Times New Roman"/>
          <w:sz w:val="28"/>
          <w:szCs w:val="28"/>
        </w:rPr>
        <w:t>меньш</w:t>
      </w:r>
      <w:r w:rsidR="00820A56">
        <w:rPr>
          <w:rFonts w:ascii="Times New Roman" w:hAnsi="Times New Roman"/>
          <w:sz w:val="28"/>
          <w:szCs w:val="28"/>
        </w:rPr>
        <w:t xml:space="preserve">ились на </w:t>
      </w:r>
      <w:r w:rsidR="00736668">
        <w:rPr>
          <w:rFonts w:ascii="Times New Roman" w:hAnsi="Times New Roman"/>
          <w:sz w:val="28"/>
          <w:szCs w:val="28"/>
        </w:rPr>
        <w:t>10483,7</w:t>
      </w:r>
      <w:r w:rsidR="00820A56">
        <w:rPr>
          <w:rFonts w:ascii="Times New Roman" w:hAnsi="Times New Roman"/>
          <w:sz w:val="28"/>
          <w:szCs w:val="28"/>
        </w:rPr>
        <w:t xml:space="preserve"> тыс. рублей.</w:t>
      </w:r>
    </w:p>
    <w:p w:rsidR="00AF5C02" w:rsidRPr="00AF5C02" w:rsidRDefault="00AF5C02" w:rsidP="00820A56">
      <w:pPr>
        <w:ind w:firstLine="708"/>
        <w:rPr>
          <w:rFonts w:ascii="Times New Roman" w:hAnsi="Times New Roman"/>
          <w:sz w:val="28"/>
          <w:szCs w:val="28"/>
        </w:rPr>
      </w:pPr>
      <w:r w:rsidRPr="00AF5C02">
        <w:rPr>
          <w:rFonts w:ascii="Times New Roman" w:hAnsi="Times New Roman"/>
          <w:sz w:val="28"/>
          <w:szCs w:val="28"/>
        </w:rPr>
        <w:t xml:space="preserve">Кассовое исполнение раздела </w:t>
      </w:r>
      <w:r w:rsidRPr="00AF5C02">
        <w:rPr>
          <w:rFonts w:ascii="Times New Roman" w:hAnsi="Times New Roman"/>
          <w:b/>
          <w:sz w:val="28"/>
          <w:szCs w:val="28"/>
        </w:rPr>
        <w:t xml:space="preserve">«Культура, кинематография» </w:t>
      </w:r>
      <w:r w:rsidRPr="00AF5C02">
        <w:rPr>
          <w:rFonts w:ascii="Times New Roman" w:hAnsi="Times New Roman"/>
          <w:sz w:val="28"/>
          <w:szCs w:val="28"/>
        </w:rPr>
        <w:t xml:space="preserve">составило </w:t>
      </w:r>
      <w:r w:rsidR="00736668">
        <w:rPr>
          <w:rFonts w:ascii="Times New Roman" w:hAnsi="Times New Roman"/>
          <w:sz w:val="28"/>
          <w:szCs w:val="28"/>
        </w:rPr>
        <w:t>9601,8 тыс.</w:t>
      </w:r>
      <w:r w:rsidRPr="00AF5C02">
        <w:rPr>
          <w:rFonts w:ascii="Times New Roman" w:hAnsi="Times New Roman"/>
          <w:sz w:val="28"/>
          <w:szCs w:val="28"/>
        </w:rPr>
        <w:t xml:space="preserve"> рублей. По сравнению с 2013 годом </w:t>
      </w:r>
      <w:r w:rsidR="00736668">
        <w:rPr>
          <w:rFonts w:ascii="Times New Roman" w:hAnsi="Times New Roman"/>
          <w:sz w:val="28"/>
          <w:szCs w:val="28"/>
        </w:rPr>
        <w:t>снизились</w:t>
      </w:r>
      <w:r w:rsidRPr="00AF5C02">
        <w:rPr>
          <w:rFonts w:ascii="Times New Roman" w:hAnsi="Times New Roman"/>
          <w:sz w:val="28"/>
          <w:szCs w:val="28"/>
        </w:rPr>
        <w:t xml:space="preserve"> расходы по разделу на </w:t>
      </w:r>
      <w:r w:rsidR="00736668">
        <w:rPr>
          <w:rFonts w:ascii="Times New Roman" w:hAnsi="Times New Roman"/>
          <w:sz w:val="28"/>
          <w:szCs w:val="28"/>
        </w:rPr>
        <w:t>459 тыс.</w:t>
      </w:r>
      <w:r w:rsidRPr="00AF5C02">
        <w:rPr>
          <w:rFonts w:ascii="Times New Roman" w:hAnsi="Times New Roman"/>
          <w:sz w:val="28"/>
          <w:szCs w:val="28"/>
        </w:rPr>
        <w:t xml:space="preserve"> рублей или на </w:t>
      </w:r>
      <w:r w:rsidR="00736668">
        <w:rPr>
          <w:rFonts w:ascii="Times New Roman" w:hAnsi="Times New Roman"/>
          <w:sz w:val="28"/>
          <w:szCs w:val="28"/>
        </w:rPr>
        <w:t>4,6</w:t>
      </w:r>
      <w:r w:rsidRPr="00AF5C02">
        <w:rPr>
          <w:rFonts w:ascii="Times New Roman" w:hAnsi="Times New Roman"/>
          <w:sz w:val="28"/>
          <w:szCs w:val="28"/>
        </w:rPr>
        <w:t xml:space="preserve"> процента. </w:t>
      </w:r>
    </w:p>
    <w:p w:rsidR="00736668" w:rsidRDefault="00736668" w:rsidP="00736668">
      <w:pPr>
        <w:ind w:firstLine="708"/>
        <w:rPr>
          <w:rFonts w:ascii="Times New Roman" w:hAnsi="Times New Roman"/>
          <w:sz w:val="28"/>
          <w:szCs w:val="28"/>
        </w:rPr>
      </w:pPr>
      <w:r w:rsidRPr="00AF5C02">
        <w:rPr>
          <w:rFonts w:ascii="Times New Roman" w:hAnsi="Times New Roman"/>
          <w:sz w:val="28"/>
          <w:szCs w:val="28"/>
        </w:rPr>
        <w:t>Расходы по</w:t>
      </w:r>
      <w:r>
        <w:rPr>
          <w:rFonts w:ascii="Times New Roman" w:hAnsi="Times New Roman"/>
          <w:sz w:val="28"/>
          <w:szCs w:val="28"/>
        </w:rPr>
        <w:t xml:space="preserve"> разделу</w:t>
      </w:r>
      <w:r w:rsidRPr="00AF5C02">
        <w:rPr>
          <w:rFonts w:ascii="Times New Roman" w:hAnsi="Times New Roman"/>
          <w:sz w:val="28"/>
          <w:szCs w:val="28"/>
        </w:rPr>
        <w:t xml:space="preserve"> </w:t>
      </w:r>
      <w:r w:rsidRPr="00AF5C02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Здравоохранение</w:t>
      </w:r>
      <w:r w:rsidRPr="00AF5C02">
        <w:rPr>
          <w:rFonts w:ascii="Times New Roman" w:hAnsi="Times New Roman"/>
          <w:i/>
          <w:sz w:val="28"/>
          <w:szCs w:val="28"/>
        </w:rPr>
        <w:t xml:space="preserve">» </w:t>
      </w:r>
      <w:r w:rsidRPr="00AF5C02">
        <w:rPr>
          <w:rFonts w:ascii="Times New Roman" w:hAnsi="Times New Roman"/>
          <w:sz w:val="28"/>
          <w:szCs w:val="28"/>
        </w:rPr>
        <w:t xml:space="preserve">профинансированы  в объеме </w:t>
      </w:r>
      <w:r>
        <w:rPr>
          <w:rFonts w:ascii="Times New Roman" w:hAnsi="Times New Roman"/>
          <w:sz w:val="28"/>
          <w:szCs w:val="28"/>
        </w:rPr>
        <w:t>7775,9 тыс.</w:t>
      </w:r>
      <w:r w:rsidRPr="00AF5C02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или на 100% от утвержденных бюджетных назначений в сумме 7775,9 тыс. рублей. По сравнению с предыдущим годом расходы по данному разделу увеличились на 673,1 тыс. рублей.</w:t>
      </w:r>
    </w:p>
    <w:p w:rsidR="007A6957" w:rsidRPr="00AF5C02" w:rsidRDefault="007A6957" w:rsidP="007A6957">
      <w:pPr>
        <w:ind w:firstLine="708"/>
        <w:rPr>
          <w:rFonts w:ascii="Times New Roman" w:hAnsi="Times New Roman"/>
          <w:sz w:val="28"/>
          <w:szCs w:val="28"/>
        </w:rPr>
      </w:pPr>
      <w:r w:rsidRPr="00AF5C02">
        <w:rPr>
          <w:rFonts w:ascii="Times New Roman" w:hAnsi="Times New Roman"/>
          <w:sz w:val="28"/>
          <w:szCs w:val="28"/>
        </w:rPr>
        <w:t xml:space="preserve">Расходы раздела </w:t>
      </w:r>
      <w:r w:rsidRPr="00AF5C02">
        <w:rPr>
          <w:rFonts w:ascii="Times New Roman" w:hAnsi="Times New Roman"/>
          <w:b/>
          <w:sz w:val="28"/>
          <w:szCs w:val="28"/>
        </w:rPr>
        <w:t>«Социальная политика»</w:t>
      </w:r>
      <w:r w:rsidRPr="00AF5C02">
        <w:rPr>
          <w:rFonts w:ascii="Times New Roman" w:hAnsi="Times New Roman"/>
          <w:sz w:val="28"/>
          <w:szCs w:val="28"/>
        </w:rPr>
        <w:t xml:space="preserve"> </w:t>
      </w:r>
      <w:r w:rsidR="00736668">
        <w:rPr>
          <w:rFonts w:ascii="Times New Roman" w:hAnsi="Times New Roman"/>
          <w:sz w:val="28"/>
          <w:szCs w:val="28"/>
        </w:rPr>
        <w:t>расходы составили 96306,2 тыс. рублей или 96,9% от утвержденных бюджетных назначений в сумме 99357,5 тыс. рублей. По сравнению с предыдущим годом расходы по данному разделу уменьшились на 76808,8 тыс. рублей.</w:t>
      </w:r>
    </w:p>
    <w:p w:rsidR="00AF5C02" w:rsidRPr="00AF5C02" w:rsidRDefault="00736668" w:rsidP="00AF5C02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F5C02">
        <w:rPr>
          <w:rFonts w:ascii="Times New Roman" w:hAnsi="Times New Roman"/>
          <w:sz w:val="28"/>
          <w:szCs w:val="28"/>
        </w:rPr>
        <w:t xml:space="preserve">Расходы раздела </w:t>
      </w:r>
      <w:r>
        <w:rPr>
          <w:rFonts w:ascii="Times New Roman" w:hAnsi="Times New Roman"/>
          <w:sz w:val="28"/>
          <w:szCs w:val="28"/>
        </w:rPr>
        <w:t>«</w:t>
      </w:r>
      <w:r w:rsidR="00AF5C02" w:rsidRPr="00736668">
        <w:rPr>
          <w:rFonts w:ascii="Times New Roman" w:hAnsi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/>
          <w:b/>
          <w:sz w:val="28"/>
          <w:szCs w:val="28"/>
        </w:rPr>
        <w:t xml:space="preserve"> и спорт»</w:t>
      </w:r>
      <w:r w:rsidR="00AF5C02" w:rsidRPr="00AF5C02">
        <w:rPr>
          <w:rFonts w:ascii="Times New Roman" w:hAnsi="Times New Roman"/>
          <w:sz w:val="28"/>
          <w:szCs w:val="28"/>
        </w:rPr>
        <w:t xml:space="preserve"> исполнен</w:t>
      </w:r>
      <w:r>
        <w:rPr>
          <w:rFonts w:ascii="Times New Roman" w:hAnsi="Times New Roman"/>
          <w:sz w:val="28"/>
          <w:szCs w:val="28"/>
        </w:rPr>
        <w:t>ы</w:t>
      </w:r>
      <w:r w:rsidR="00AF5C02" w:rsidRPr="00AF5C0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490,4 тыс. рублей</w:t>
      </w:r>
      <w:r w:rsidR="00AF5C02" w:rsidRPr="00AF5C02">
        <w:rPr>
          <w:rFonts w:ascii="Times New Roman" w:hAnsi="Times New Roman"/>
          <w:sz w:val="28"/>
          <w:szCs w:val="28"/>
        </w:rPr>
        <w:t xml:space="preserve"> или на </w:t>
      </w:r>
      <w:r>
        <w:rPr>
          <w:rFonts w:ascii="Times New Roman" w:hAnsi="Times New Roman"/>
          <w:sz w:val="28"/>
          <w:szCs w:val="28"/>
        </w:rPr>
        <w:t>99,7</w:t>
      </w:r>
      <w:r w:rsidR="00AF5C02" w:rsidRPr="00AF5C02">
        <w:rPr>
          <w:rFonts w:ascii="Times New Roman" w:hAnsi="Times New Roman"/>
          <w:sz w:val="28"/>
          <w:szCs w:val="28"/>
        </w:rPr>
        <w:t xml:space="preserve">% по отношению к утвержденным бюджетным назначениям  в сумме </w:t>
      </w:r>
      <w:r>
        <w:rPr>
          <w:rFonts w:ascii="Times New Roman" w:hAnsi="Times New Roman"/>
          <w:sz w:val="28"/>
          <w:szCs w:val="28"/>
        </w:rPr>
        <w:t>491,7 тыс.</w:t>
      </w:r>
      <w:r w:rsidR="00AF5C02" w:rsidRPr="00AF5C02">
        <w:rPr>
          <w:rFonts w:ascii="Times New Roman" w:hAnsi="Times New Roman"/>
          <w:sz w:val="28"/>
          <w:szCs w:val="28"/>
        </w:rPr>
        <w:t xml:space="preserve"> рублей.</w:t>
      </w:r>
    </w:p>
    <w:p w:rsidR="003C1888" w:rsidRPr="00AF5C02" w:rsidRDefault="00736668" w:rsidP="003C1888">
      <w:pPr>
        <w:ind w:firstLine="708"/>
        <w:rPr>
          <w:rFonts w:ascii="Times New Roman" w:hAnsi="Times New Roman"/>
          <w:sz w:val="28"/>
          <w:szCs w:val="28"/>
        </w:rPr>
      </w:pPr>
      <w:r w:rsidRPr="00AF5C02">
        <w:rPr>
          <w:rFonts w:ascii="Times New Roman" w:hAnsi="Times New Roman"/>
          <w:sz w:val="28"/>
          <w:szCs w:val="28"/>
        </w:rPr>
        <w:t xml:space="preserve">Расходы раздела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Межбюджетные трансферты общего характера бюджетам субъектов РФ и муниципальных образований»»</w:t>
      </w:r>
      <w:r w:rsidRPr="00AF5C02">
        <w:rPr>
          <w:rFonts w:ascii="Times New Roman" w:hAnsi="Times New Roman"/>
          <w:sz w:val="28"/>
          <w:szCs w:val="28"/>
        </w:rPr>
        <w:t xml:space="preserve"> исполнен</w:t>
      </w:r>
      <w:r>
        <w:rPr>
          <w:rFonts w:ascii="Times New Roman" w:hAnsi="Times New Roman"/>
          <w:sz w:val="28"/>
          <w:szCs w:val="28"/>
        </w:rPr>
        <w:t>ы</w:t>
      </w:r>
      <w:r w:rsidRPr="00AF5C02">
        <w:rPr>
          <w:rFonts w:ascii="Times New Roman" w:hAnsi="Times New Roman"/>
          <w:sz w:val="28"/>
          <w:szCs w:val="28"/>
        </w:rPr>
        <w:t xml:space="preserve"> на </w:t>
      </w:r>
      <w:r w:rsidR="003C1888">
        <w:rPr>
          <w:rFonts w:ascii="Times New Roman" w:hAnsi="Times New Roman"/>
          <w:sz w:val="28"/>
          <w:szCs w:val="28"/>
        </w:rPr>
        <w:t>21262,4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F5C02">
        <w:rPr>
          <w:rFonts w:ascii="Times New Roman" w:hAnsi="Times New Roman"/>
          <w:sz w:val="28"/>
          <w:szCs w:val="28"/>
        </w:rPr>
        <w:t xml:space="preserve"> или на </w:t>
      </w:r>
      <w:r w:rsidR="003C1888">
        <w:rPr>
          <w:rFonts w:ascii="Times New Roman" w:hAnsi="Times New Roman"/>
          <w:sz w:val="28"/>
          <w:szCs w:val="28"/>
        </w:rPr>
        <w:t>100</w:t>
      </w:r>
      <w:r w:rsidRPr="00AF5C02">
        <w:rPr>
          <w:rFonts w:ascii="Times New Roman" w:hAnsi="Times New Roman"/>
          <w:sz w:val="28"/>
          <w:szCs w:val="28"/>
        </w:rPr>
        <w:t>% по отношению к утв</w:t>
      </w:r>
      <w:r w:rsidR="003C1888">
        <w:rPr>
          <w:rFonts w:ascii="Times New Roman" w:hAnsi="Times New Roman"/>
          <w:sz w:val="28"/>
          <w:szCs w:val="28"/>
        </w:rPr>
        <w:t>ержденным бюджетным назначениям. По сравнению с предыдущим годом объем трансфертов уменьшился на 2923,7 тыс. рублей.</w:t>
      </w:r>
    </w:p>
    <w:p w:rsidR="00736668" w:rsidRPr="00AF5C02" w:rsidRDefault="00736668" w:rsidP="00736668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AF5C02" w:rsidRPr="00AF5C02" w:rsidRDefault="00AF5C02" w:rsidP="00AF5C02">
      <w:pPr>
        <w:ind w:firstLine="708"/>
        <w:rPr>
          <w:rFonts w:ascii="Times New Roman" w:hAnsi="Times New Roman"/>
          <w:sz w:val="16"/>
          <w:szCs w:val="16"/>
        </w:rPr>
      </w:pPr>
    </w:p>
    <w:p w:rsidR="003D7ED0" w:rsidRPr="00FA787B" w:rsidRDefault="003D7ED0" w:rsidP="003D7ED0">
      <w:pPr>
        <w:pStyle w:val="ConsPlusCel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87B">
        <w:rPr>
          <w:rFonts w:ascii="Times New Roman" w:hAnsi="Times New Roman" w:cs="Times New Roman"/>
          <w:b/>
          <w:sz w:val="32"/>
          <w:szCs w:val="32"/>
        </w:rPr>
        <w:t xml:space="preserve">Резервный фонд Администрации </w:t>
      </w:r>
    </w:p>
    <w:p w:rsidR="003D7ED0" w:rsidRPr="00FA787B" w:rsidRDefault="003C1888" w:rsidP="003D7ED0">
      <w:pPr>
        <w:pStyle w:val="ConsPlusCell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87B">
        <w:rPr>
          <w:rFonts w:ascii="Times New Roman" w:hAnsi="Times New Roman" w:cs="Times New Roman"/>
          <w:b/>
          <w:sz w:val="32"/>
          <w:szCs w:val="32"/>
        </w:rPr>
        <w:t>Уруп</w:t>
      </w:r>
      <w:r w:rsidR="003D7ED0" w:rsidRPr="00FA787B">
        <w:rPr>
          <w:rFonts w:ascii="Times New Roman" w:hAnsi="Times New Roman" w:cs="Times New Roman"/>
          <w:b/>
          <w:sz w:val="32"/>
          <w:szCs w:val="32"/>
        </w:rPr>
        <w:t>ского муниципального района</w:t>
      </w:r>
      <w:r w:rsidR="008921D4" w:rsidRPr="00FA787B">
        <w:rPr>
          <w:rFonts w:ascii="Times New Roman" w:hAnsi="Times New Roman" w:cs="Times New Roman"/>
          <w:b/>
          <w:sz w:val="32"/>
          <w:szCs w:val="32"/>
        </w:rPr>
        <w:t>.</w:t>
      </w:r>
    </w:p>
    <w:p w:rsidR="008921D4" w:rsidRPr="003C1888" w:rsidRDefault="008921D4" w:rsidP="003D7ED0">
      <w:pPr>
        <w:pStyle w:val="ConsPlusCel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D7ED0" w:rsidRPr="003C1888" w:rsidRDefault="003D7ED0" w:rsidP="003D7ED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888">
        <w:rPr>
          <w:rFonts w:ascii="Times New Roman" w:hAnsi="Times New Roman" w:cs="Times New Roman"/>
          <w:sz w:val="28"/>
          <w:szCs w:val="28"/>
        </w:rPr>
        <w:t>В соответствии с пунктом 3 статьи 81 Бюджетного кодекса Российской</w:t>
      </w:r>
    </w:p>
    <w:p w:rsidR="003D7ED0" w:rsidRPr="003D7ED0" w:rsidRDefault="003D7ED0" w:rsidP="003D7ED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C1888">
        <w:rPr>
          <w:rFonts w:ascii="Times New Roman" w:hAnsi="Times New Roman" w:cs="Times New Roman"/>
          <w:sz w:val="28"/>
          <w:szCs w:val="28"/>
        </w:rPr>
        <w:t>Федерации размер резервного фонда не может превышать 3 процента утвержденного общего объема расходов. Данная норма закона соблюдена.</w:t>
      </w:r>
    </w:p>
    <w:p w:rsidR="00BA0898" w:rsidRDefault="00BA0898" w:rsidP="003D7ED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0898" w:rsidRPr="00BA0898" w:rsidRDefault="00BA0898" w:rsidP="00BA0898">
      <w:pPr>
        <w:pStyle w:val="ConsPlusTitle"/>
        <w:tabs>
          <w:tab w:val="left" w:pos="108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898">
        <w:rPr>
          <w:rFonts w:ascii="Times New Roman" w:hAnsi="Times New Roman" w:cs="Times New Roman"/>
          <w:b w:val="0"/>
          <w:sz w:val="28"/>
          <w:szCs w:val="28"/>
        </w:rPr>
        <w:t xml:space="preserve">Использование средств резервного фонда </w:t>
      </w:r>
    </w:p>
    <w:p w:rsidR="00BA0898" w:rsidRPr="00BA0898" w:rsidRDefault="00BA0898" w:rsidP="00BA0898">
      <w:pPr>
        <w:pStyle w:val="ConsPlusTitle"/>
        <w:tabs>
          <w:tab w:val="left" w:pos="1080"/>
        </w:tabs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BA0898">
        <w:rPr>
          <w:rFonts w:ascii="Times New Roman" w:hAnsi="Times New Roman" w:cs="Times New Roman"/>
          <w:b w:val="0"/>
          <w:sz w:val="22"/>
          <w:szCs w:val="22"/>
        </w:rPr>
        <w:t xml:space="preserve">   таб.</w:t>
      </w:r>
      <w:r w:rsidR="00873BBB">
        <w:rPr>
          <w:rFonts w:ascii="Times New Roman" w:hAnsi="Times New Roman" w:cs="Times New Roman"/>
          <w:b w:val="0"/>
          <w:sz w:val="22"/>
          <w:szCs w:val="22"/>
        </w:rPr>
        <w:t>4</w:t>
      </w:r>
      <w:r w:rsidRPr="00BA0898">
        <w:rPr>
          <w:rFonts w:ascii="Times New Roman" w:hAnsi="Times New Roman" w:cs="Times New Roman"/>
          <w:b w:val="0"/>
          <w:sz w:val="22"/>
          <w:szCs w:val="22"/>
        </w:rPr>
        <w:t xml:space="preserve"> (тыс. рублей)</w:t>
      </w: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900"/>
        <w:gridCol w:w="2160"/>
        <w:gridCol w:w="4500"/>
      </w:tblGrid>
      <w:tr w:rsidR="00BA0898" w:rsidRPr="003A5E91" w:rsidTr="00BF1F33">
        <w:tc>
          <w:tcPr>
            <w:tcW w:w="2520" w:type="dxa"/>
            <w:shd w:val="clear" w:color="auto" w:fill="auto"/>
            <w:vAlign w:val="center"/>
          </w:tcPr>
          <w:p w:rsidR="00BA0898" w:rsidRPr="0012339B" w:rsidRDefault="0012339B" w:rsidP="0012339B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39B">
              <w:rPr>
                <w:rFonts w:ascii="Times New Roman" w:hAnsi="Times New Roman"/>
                <w:spacing w:val="22"/>
                <w:sz w:val="22"/>
                <w:szCs w:val="22"/>
              </w:rPr>
              <w:t>№, дата постановления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A0898" w:rsidRPr="0012339B" w:rsidRDefault="00BA0898" w:rsidP="002B6609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39B">
              <w:rPr>
                <w:rFonts w:ascii="Times New Roman" w:hAnsi="Times New Roman"/>
                <w:spacing w:val="6"/>
                <w:sz w:val="22"/>
                <w:szCs w:val="22"/>
              </w:rPr>
              <w:t>Сумма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A0898" w:rsidRPr="0012339B" w:rsidRDefault="00BA0898" w:rsidP="002B6609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39B">
              <w:rPr>
                <w:rFonts w:ascii="Times New Roman" w:hAnsi="Times New Roman"/>
                <w:spacing w:val="6"/>
                <w:sz w:val="22"/>
                <w:szCs w:val="22"/>
              </w:rPr>
              <w:t>Получатель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A0898" w:rsidRPr="0012339B" w:rsidRDefault="00BA0898" w:rsidP="002B6609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39B">
              <w:rPr>
                <w:rFonts w:ascii="Times New Roman" w:hAnsi="Times New Roman"/>
                <w:spacing w:val="4"/>
                <w:sz w:val="22"/>
                <w:szCs w:val="22"/>
              </w:rPr>
              <w:t>Назначение</w:t>
            </w:r>
          </w:p>
        </w:tc>
      </w:tr>
      <w:tr w:rsidR="00BA0898" w:rsidRPr="003A5E91" w:rsidTr="00BF1F33">
        <w:trPr>
          <w:trHeight w:val="741"/>
        </w:trPr>
        <w:tc>
          <w:tcPr>
            <w:tcW w:w="2520" w:type="dxa"/>
            <w:shd w:val="clear" w:color="auto" w:fill="auto"/>
            <w:vAlign w:val="center"/>
          </w:tcPr>
          <w:p w:rsidR="0012339B" w:rsidRDefault="0012339B" w:rsidP="002B660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Постановление </w:t>
            </w:r>
          </w:p>
          <w:p w:rsidR="00BA0898" w:rsidRPr="0012339B" w:rsidRDefault="0012339B" w:rsidP="00CB494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1</w:t>
            </w:r>
            <w:r w:rsidR="00CB4940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.0</w:t>
            </w:r>
            <w:r w:rsidR="00CB4940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.2014 №</w:t>
            </w:r>
            <w:r w:rsidR="00CB4940">
              <w:rPr>
                <w:rFonts w:ascii="Times New Roman" w:hAnsi="Times New Roman"/>
                <w:sz w:val="22"/>
                <w:szCs w:val="22"/>
              </w:rPr>
              <w:t>56-р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A0898" w:rsidRPr="0012339B" w:rsidRDefault="003C1888" w:rsidP="002B6609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99,04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A0898" w:rsidRPr="0012339B" w:rsidRDefault="00CB4940" w:rsidP="002B660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Кинотеатр «Спутник» ст. Преградная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A0898" w:rsidRPr="0012339B" w:rsidRDefault="00CB4940" w:rsidP="0012339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частичный ремонт кровли здания, пострадавшей при сильных порывах ветра 16-17 марта 2014 г.</w:t>
            </w:r>
            <w:r w:rsidR="00BA0898" w:rsidRPr="0012339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A0898" w:rsidRPr="003A5E91" w:rsidTr="00BF1F33">
        <w:trPr>
          <w:trHeight w:val="403"/>
        </w:trPr>
        <w:tc>
          <w:tcPr>
            <w:tcW w:w="2520" w:type="dxa"/>
            <w:shd w:val="clear" w:color="auto" w:fill="auto"/>
            <w:vAlign w:val="center"/>
          </w:tcPr>
          <w:p w:rsidR="00BA0898" w:rsidRPr="0012339B" w:rsidRDefault="00BA0898" w:rsidP="002B6609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2339B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  <w:r w:rsidR="0012339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A0898" w:rsidRPr="0012339B" w:rsidRDefault="003C1888" w:rsidP="002B6609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99,04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BA0898" w:rsidRPr="0012339B" w:rsidRDefault="00BA0898" w:rsidP="002B6609">
            <w:pPr>
              <w:shd w:val="clear" w:color="auto" w:fill="FFFFFF"/>
              <w:ind w:firstLine="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</w:tc>
      </w:tr>
    </w:tbl>
    <w:p w:rsidR="00BA0898" w:rsidRPr="00F930BA" w:rsidRDefault="00BA0898" w:rsidP="00BA089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F930BA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3D7ED0" w:rsidRDefault="003D7ED0" w:rsidP="00CD3684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ED0">
        <w:rPr>
          <w:rFonts w:ascii="Times New Roman" w:hAnsi="Times New Roman" w:cs="Times New Roman"/>
          <w:sz w:val="28"/>
          <w:szCs w:val="28"/>
        </w:rPr>
        <w:t xml:space="preserve">Исполнение расходов резервного фонда за 2014 года составило </w:t>
      </w:r>
      <w:r w:rsidR="003C1888">
        <w:rPr>
          <w:rFonts w:ascii="Times New Roman" w:hAnsi="Times New Roman" w:cs="Times New Roman"/>
          <w:sz w:val="28"/>
          <w:szCs w:val="28"/>
        </w:rPr>
        <w:t>99,04</w:t>
      </w:r>
      <w:r w:rsidRPr="003D7ED0">
        <w:rPr>
          <w:rFonts w:ascii="Times New Roman" w:hAnsi="Times New Roman" w:cs="Times New Roman"/>
          <w:sz w:val="28"/>
          <w:szCs w:val="28"/>
        </w:rPr>
        <w:t xml:space="preserve"> тыс.</w:t>
      </w:r>
      <w:r w:rsidR="003C1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3D7ED0" w:rsidRPr="003D7ED0" w:rsidRDefault="003D7ED0" w:rsidP="00873BBB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ED0">
        <w:rPr>
          <w:rFonts w:ascii="Times New Roman" w:hAnsi="Times New Roman" w:cs="Times New Roman"/>
          <w:sz w:val="28"/>
          <w:szCs w:val="28"/>
        </w:rPr>
        <w:t>В соответствии с пунктом 4 статьи 81 Бюджетного кодекса Российской</w:t>
      </w:r>
    </w:p>
    <w:p w:rsidR="008D50A2" w:rsidRDefault="003D7ED0" w:rsidP="00873BB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D7ED0">
        <w:rPr>
          <w:rFonts w:ascii="Times New Roman" w:hAnsi="Times New Roman" w:cs="Times New Roman"/>
          <w:sz w:val="28"/>
          <w:szCs w:val="28"/>
        </w:rPr>
        <w:t>Федерации средства резервных фондов исполни</w:t>
      </w:r>
      <w:r w:rsidR="0012339B">
        <w:rPr>
          <w:rFonts w:ascii="Times New Roman" w:hAnsi="Times New Roman" w:cs="Times New Roman"/>
          <w:sz w:val="28"/>
          <w:szCs w:val="28"/>
        </w:rPr>
        <w:t xml:space="preserve">тельных органов государственной </w:t>
      </w:r>
      <w:r w:rsidRPr="003D7ED0">
        <w:rPr>
          <w:rFonts w:ascii="Times New Roman" w:hAnsi="Times New Roman" w:cs="Times New Roman"/>
          <w:sz w:val="28"/>
          <w:szCs w:val="28"/>
        </w:rPr>
        <w:t>власти (местных администраций) направл</w:t>
      </w:r>
      <w:r w:rsidR="0012339B">
        <w:rPr>
          <w:rFonts w:ascii="Times New Roman" w:hAnsi="Times New Roman" w:cs="Times New Roman"/>
          <w:sz w:val="28"/>
          <w:szCs w:val="28"/>
        </w:rPr>
        <w:t xml:space="preserve">яются на финансовое обеспечение </w:t>
      </w:r>
      <w:r w:rsidRPr="003D7ED0">
        <w:rPr>
          <w:rFonts w:ascii="Times New Roman" w:hAnsi="Times New Roman" w:cs="Times New Roman"/>
          <w:sz w:val="28"/>
          <w:szCs w:val="28"/>
        </w:rPr>
        <w:t>непредвиденных расходов, в том числе на провед</w:t>
      </w:r>
      <w:r w:rsidR="0012339B">
        <w:rPr>
          <w:rFonts w:ascii="Times New Roman" w:hAnsi="Times New Roman" w:cs="Times New Roman"/>
          <w:sz w:val="28"/>
          <w:szCs w:val="28"/>
        </w:rPr>
        <w:t xml:space="preserve">ение аварийно-восстановительных </w:t>
      </w:r>
      <w:r w:rsidRPr="003D7ED0">
        <w:rPr>
          <w:rFonts w:ascii="Times New Roman" w:hAnsi="Times New Roman" w:cs="Times New Roman"/>
          <w:sz w:val="28"/>
          <w:szCs w:val="28"/>
        </w:rPr>
        <w:t>работ и иных мероприятий, связанных с ли</w:t>
      </w:r>
      <w:r w:rsidR="0012339B">
        <w:rPr>
          <w:rFonts w:ascii="Times New Roman" w:hAnsi="Times New Roman" w:cs="Times New Roman"/>
          <w:sz w:val="28"/>
          <w:szCs w:val="28"/>
        </w:rPr>
        <w:t xml:space="preserve">квидацией последствий стихийных </w:t>
      </w:r>
      <w:r w:rsidRPr="003D7ED0">
        <w:rPr>
          <w:rFonts w:ascii="Times New Roman" w:hAnsi="Times New Roman" w:cs="Times New Roman"/>
          <w:sz w:val="28"/>
          <w:szCs w:val="28"/>
        </w:rPr>
        <w:t xml:space="preserve">бедствий и других чрезвычайных ситуаций. </w:t>
      </w:r>
    </w:p>
    <w:p w:rsidR="0012339B" w:rsidRPr="00F930BA" w:rsidRDefault="0012339B" w:rsidP="00873BB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930BA">
        <w:rPr>
          <w:rFonts w:ascii="Times New Roman" w:hAnsi="Times New Roman"/>
          <w:sz w:val="28"/>
          <w:szCs w:val="28"/>
        </w:rPr>
        <w:t xml:space="preserve">В результате анализа использования средств резервного фонда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D3684">
        <w:rPr>
          <w:rFonts w:ascii="Times New Roman" w:hAnsi="Times New Roman"/>
          <w:sz w:val="28"/>
          <w:szCs w:val="28"/>
        </w:rPr>
        <w:t>Урупского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930BA">
        <w:rPr>
          <w:rFonts w:ascii="Times New Roman" w:hAnsi="Times New Roman"/>
          <w:sz w:val="28"/>
          <w:szCs w:val="28"/>
        </w:rPr>
        <w:t xml:space="preserve"> нарушений действующего законодательства не установлено.</w:t>
      </w:r>
    </w:p>
    <w:p w:rsidR="0012339B" w:rsidRDefault="0012339B" w:rsidP="00873BB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074E6" w:rsidRDefault="007074E6" w:rsidP="007074E6">
      <w:pPr>
        <w:pStyle w:val="ConsPlusCel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87B">
        <w:rPr>
          <w:rFonts w:ascii="Times New Roman" w:hAnsi="Times New Roman" w:cs="Times New Roman"/>
          <w:b/>
          <w:sz w:val="32"/>
          <w:szCs w:val="32"/>
        </w:rPr>
        <w:t>Районные целевые программы</w:t>
      </w:r>
    </w:p>
    <w:p w:rsidR="00FA787B" w:rsidRPr="00FA787B" w:rsidRDefault="00FA787B" w:rsidP="00FA787B">
      <w:pPr>
        <w:pStyle w:val="ConsPlusCell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5F1F3F" w:rsidRPr="005F1F3F" w:rsidRDefault="005F1F3F" w:rsidP="005F1F3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04E8" w:rsidRPr="00FE04E8">
        <w:rPr>
          <w:rFonts w:ascii="Times New Roman" w:hAnsi="Times New Roman" w:cs="Times New Roman"/>
          <w:sz w:val="28"/>
          <w:szCs w:val="28"/>
        </w:rPr>
        <w:t>Целевые программы являются одним из важнейших инструментов осуществления бюджетной политики, реализации целей и приоритетных направлений социально-экономического развития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04E8">
        <w:rPr>
          <w:rFonts w:ascii="Times New Roman" w:hAnsi="Times New Roman" w:cs="Times New Roman"/>
          <w:sz w:val="28"/>
          <w:szCs w:val="28"/>
        </w:rPr>
        <w:t xml:space="preserve">    </w:t>
      </w:r>
      <w:r w:rsidRPr="005F1F3F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Совета УМР от 25</w:t>
      </w:r>
      <w:r w:rsidRPr="005F1F3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1F3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1F3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5F1F3F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5F1F3F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1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Урупского муниципального района на 2014 год</w:t>
      </w:r>
      <w:r w:rsidRPr="005F1F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было утверждено </w:t>
      </w:r>
      <w:r w:rsidR="00731691">
        <w:rPr>
          <w:rFonts w:ascii="Times New Roman" w:hAnsi="Times New Roman" w:cs="Times New Roman"/>
          <w:sz w:val="28"/>
          <w:szCs w:val="28"/>
        </w:rPr>
        <w:t>12</w:t>
      </w:r>
      <w:r w:rsidRPr="005F1F3F">
        <w:rPr>
          <w:rFonts w:ascii="Times New Roman" w:hAnsi="Times New Roman" w:cs="Times New Roman"/>
          <w:sz w:val="28"/>
          <w:szCs w:val="28"/>
        </w:rPr>
        <w:t xml:space="preserve"> муниципальных целевых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691">
        <w:rPr>
          <w:rFonts w:ascii="Times New Roman" w:hAnsi="Times New Roman" w:cs="Times New Roman"/>
          <w:sz w:val="28"/>
          <w:szCs w:val="28"/>
        </w:rPr>
        <w:t xml:space="preserve">и 1 адресная программа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31691">
        <w:rPr>
          <w:rFonts w:ascii="Times New Roman" w:hAnsi="Times New Roman" w:cs="Times New Roman"/>
          <w:sz w:val="28"/>
          <w:szCs w:val="28"/>
        </w:rPr>
        <w:t xml:space="preserve"> общим</w:t>
      </w:r>
      <w:r>
        <w:rPr>
          <w:rFonts w:ascii="Times New Roman" w:hAnsi="Times New Roman" w:cs="Times New Roman"/>
          <w:sz w:val="28"/>
          <w:szCs w:val="28"/>
        </w:rPr>
        <w:t xml:space="preserve"> объемом финансирования</w:t>
      </w:r>
      <w:r w:rsidRPr="005F1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6416,9 тыс. рублей. </w:t>
      </w:r>
      <w:r w:rsidRPr="005F1F3F">
        <w:rPr>
          <w:rFonts w:ascii="Times New Roman" w:hAnsi="Times New Roman" w:cs="Times New Roman"/>
          <w:sz w:val="28"/>
          <w:szCs w:val="28"/>
        </w:rPr>
        <w:t xml:space="preserve">С учетом внесенных изменений в течение года </w:t>
      </w:r>
      <w:r w:rsidR="00731691">
        <w:rPr>
          <w:rFonts w:ascii="Times New Roman" w:hAnsi="Times New Roman" w:cs="Times New Roman"/>
          <w:sz w:val="28"/>
          <w:szCs w:val="28"/>
        </w:rPr>
        <w:t>количество программ увеличилось до 15 (утвердили 1</w:t>
      </w:r>
      <w:r w:rsidR="00731691" w:rsidRPr="005F1F3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31691">
        <w:rPr>
          <w:rFonts w:ascii="Times New Roman" w:hAnsi="Times New Roman" w:cs="Times New Roman"/>
          <w:sz w:val="28"/>
          <w:szCs w:val="28"/>
        </w:rPr>
        <w:t>ую</w:t>
      </w:r>
      <w:r w:rsidR="00731691" w:rsidRPr="005F1F3F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731691">
        <w:rPr>
          <w:rFonts w:ascii="Times New Roman" w:hAnsi="Times New Roman" w:cs="Times New Roman"/>
          <w:sz w:val="28"/>
          <w:szCs w:val="28"/>
        </w:rPr>
        <w:t>ую</w:t>
      </w:r>
      <w:r w:rsidR="00731691" w:rsidRPr="005F1F3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31691">
        <w:rPr>
          <w:rFonts w:ascii="Times New Roman" w:hAnsi="Times New Roman" w:cs="Times New Roman"/>
          <w:sz w:val="28"/>
          <w:szCs w:val="28"/>
        </w:rPr>
        <w:t xml:space="preserve">у и 1 </w:t>
      </w:r>
      <w:r w:rsidR="00731691" w:rsidRPr="005F1F3F">
        <w:rPr>
          <w:rFonts w:ascii="Times New Roman" w:hAnsi="Times New Roman" w:cs="Times New Roman"/>
          <w:sz w:val="28"/>
          <w:szCs w:val="28"/>
        </w:rPr>
        <w:t>муниципальн</w:t>
      </w:r>
      <w:r w:rsidR="00731691">
        <w:rPr>
          <w:rFonts w:ascii="Times New Roman" w:hAnsi="Times New Roman" w:cs="Times New Roman"/>
          <w:sz w:val="28"/>
          <w:szCs w:val="28"/>
        </w:rPr>
        <w:t>ую</w:t>
      </w:r>
      <w:r w:rsidR="00731691" w:rsidRPr="005F1F3F">
        <w:rPr>
          <w:rFonts w:ascii="Times New Roman" w:hAnsi="Times New Roman" w:cs="Times New Roman"/>
          <w:sz w:val="28"/>
          <w:szCs w:val="28"/>
        </w:rPr>
        <w:t xml:space="preserve"> </w:t>
      </w:r>
      <w:r w:rsidR="00731691">
        <w:rPr>
          <w:rFonts w:ascii="Times New Roman" w:hAnsi="Times New Roman" w:cs="Times New Roman"/>
          <w:sz w:val="28"/>
          <w:szCs w:val="28"/>
        </w:rPr>
        <w:t xml:space="preserve">адресную программу), </w:t>
      </w:r>
      <w:r w:rsidRPr="005F1F3F">
        <w:rPr>
          <w:rFonts w:ascii="Times New Roman" w:hAnsi="Times New Roman" w:cs="Times New Roman"/>
          <w:sz w:val="28"/>
          <w:szCs w:val="28"/>
        </w:rPr>
        <w:t xml:space="preserve">уточненный объем финансирования  составил </w:t>
      </w:r>
      <w:r w:rsidR="00731691">
        <w:rPr>
          <w:rFonts w:ascii="Times New Roman" w:hAnsi="Times New Roman" w:cs="Times New Roman"/>
          <w:sz w:val="28"/>
          <w:szCs w:val="28"/>
        </w:rPr>
        <w:t>7828,9</w:t>
      </w:r>
      <w:r w:rsidRPr="005F1F3F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7074E6" w:rsidRPr="00033D75" w:rsidRDefault="007074E6" w:rsidP="007074E6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33D75">
        <w:rPr>
          <w:rFonts w:ascii="Times New Roman" w:hAnsi="Times New Roman" w:cs="Times New Roman"/>
          <w:sz w:val="28"/>
          <w:szCs w:val="28"/>
        </w:rPr>
        <w:t>Показатели исполнения районных целевых программ</w:t>
      </w:r>
    </w:p>
    <w:p w:rsidR="007074E6" w:rsidRPr="00FE649B" w:rsidRDefault="007074E6" w:rsidP="007074E6">
      <w:pPr>
        <w:pStyle w:val="ConsPlusCel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01D31">
        <w:rPr>
          <w:rFonts w:ascii="Times New Roman" w:hAnsi="Times New Roman" w:cs="Times New Roman"/>
          <w:sz w:val="22"/>
          <w:szCs w:val="22"/>
        </w:rPr>
        <w:t xml:space="preserve">таб. </w:t>
      </w:r>
      <w:r w:rsidR="00873BBB">
        <w:rPr>
          <w:rFonts w:ascii="Times New Roman" w:hAnsi="Times New Roman" w:cs="Times New Roman"/>
          <w:sz w:val="22"/>
          <w:szCs w:val="22"/>
        </w:rPr>
        <w:t>5</w:t>
      </w:r>
      <w:r w:rsidRPr="00101D31">
        <w:rPr>
          <w:rFonts w:ascii="Times New Roman" w:hAnsi="Times New Roman" w:cs="Times New Roman"/>
          <w:sz w:val="22"/>
          <w:szCs w:val="22"/>
        </w:rPr>
        <w:t xml:space="preserve"> (тыс. рублей</w:t>
      </w:r>
      <w:r>
        <w:rPr>
          <w:rFonts w:ascii="Times New Roman" w:hAnsi="Times New Roman" w:cs="Times New Roman"/>
          <w:sz w:val="22"/>
          <w:szCs w:val="22"/>
        </w:rPr>
        <w:t>)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677"/>
        <w:gridCol w:w="782"/>
        <w:gridCol w:w="766"/>
        <w:gridCol w:w="780"/>
        <w:gridCol w:w="745"/>
        <w:gridCol w:w="610"/>
        <w:gridCol w:w="1049"/>
        <w:gridCol w:w="1049"/>
        <w:gridCol w:w="1319"/>
        <w:gridCol w:w="1203"/>
      </w:tblGrid>
      <w:tr w:rsidR="00F72EBB" w:rsidRPr="00F72EBB" w:rsidTr="00F72EBB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Решение Совета УМР от 25.12.13г. №37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Решение Совета УМР от 26.12.14г. №30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Фактическое исполнение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% отклонения     5=4/3*100</w:t>
            </w:r>
          </w:p>
        </w:tc>
      </w:tr>
      <w:tr w:rsidR="00F72EBB" w:rsidRPr="00F72EBB" w:rsidTr="00F72EBB">
        <w:trPr>
          <w:trHeight w:val="4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E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center"/>
              <w:rPr>
                <w:rFonts w:ascii="Times New Roman" w:hAnsi="Times New Roman"/>
              </w:rPr>
            </w:pPr>
            <w:r w:rsidRPr="00F72EBB">
              <w:rPr>
                <w:rFonts w:ascii="Times New Roman" w:hAnsi="Times New Roman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center"/>
              <w:rPr>
                <w:rFonts w:ascii="Times New Roman" w:hAnsi="Times New Roman"/>
              </w:rPr>
            </w:pPr>
            <w:r w:rsidRPr="00F72EBB">
              <w:rPr>
                <w:rFonts w:ascii="Times New Roman" w:hAnsi="Times New Roma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center"/>
              <w:rPr>
                <w:rFonts w:ascii="Times New Roman" w:hAnsi="Times New Roman"/>
              </w:rPr>
            </w:pPr>
            <w:r w:rsidRPr="00F72EBB">
              <w:rPr>
                <w:rFonts w:ascii="Times New Roman" w:hAnsi="Times New Roman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center"/>
              <w:rPr>
                <w:rFonts w:ascii="Times New Roman" w:hAnsi="Times New Roman"/>
              </w:rPr>
            </w:pPr>
            <w:r w:rsidRPr="00F72EBB">
              <w:rPr>
                <w:rFonts w:ascii="Times New Roman" w:hAnsi="Times New Roma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center"/>
              <w:rPr>
                <w:rFonts w:ascii="Times New Roman" w:hAnsi="Times New Roman"/>
              </w:rPr>
            </w:pPr>
            <w:r w:rsidRPr="00F72EBB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center"/>
              <w:rPr>
                <w:rFonts w:ascii="Times New Roman" w:hAnsi="Times New Roman"/>
              </w:rPr>
            </w:pPr>
            <w:r w:rsidRPr="00F72EBB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center"/>
              <w:rPr>
                <w:rFonts w:ascii="Times New Roman" w:hAnsi="Times New Roman"/>
              </w:rPr>
            </w:pPr>
            <w:r w:rsidRPr="00F72EBB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center"/>
              <w:rPr>
                <w:rFonts w:ascii="Times New Roman" w:hAnsi="Times New Roman"/>
              </w:rPr>
            </w:pPr>
            <w:r w:rsidRPr="00F72EBB">
              <w:rPr>
                <w:rFonts w:ascii="Times New Roman" w:hAnsi="Times New Roman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</w:rPr>
            </w:pPr>
            <w:r w:rsidRPr="00F72EBB">
              <w:rPr>
                <w:rFonts w:ascii="Times New Roman" w:hAnsi="Times New Roman"/>
              </w:rPr>
              <w:t>5</w:t>
            </w:r>
          </w:p>
        </w:tc>
      </w:tr>
      <w:tr w:rsidR="00F72EBB" w:rsidRPr="00F72EBB" w:rsidTr="00F72EBB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E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Муниципальная адресная программа "Газификация Урупского муниципального района Карачаево-Черкесской Республики на 2013-2015 годы"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898,7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898,7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72EBB" w:rsidRPr="00F72EBB" w:rsidTr="00F72EBB">
        <w:trPr>
          <w:trHeight w:val="6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E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"Безопасность образовательного учреждения на 2014-2017 годы"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1191,6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1191,6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72EBB" w:rsidRPr="00F72EBB" w:rsidTr="00F72EBB">
        <w:trPr>
          <w:trHeight w:val="1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EB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"Реконструкция кровель и капитальный ремонт культурно-досуговых учреждений Урупского муниципального района Карачаево-Черкесской Республики на 2014-2016 годы"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703,5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1439,2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1250,6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</w:tr>
      <w:tr w:rsidR="00F72EBB" w:rsidRPr="00F72EBB" w:rsidTr="00F72EBB">
        <w:trPr>
          <w:trHeight w:val="10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E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Районная целевая программа "Противодействие коррупции в Урупском муниципальном районе Карачаево-Черкесской Республики на 2013-2014 годы"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2EBB" w:rsidRPr="00F72EBB" w:rsidTr="00F72EBB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E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"Эффективное использование земель сельскохозяйственного назначения на территории Урупского муниципального района"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502,5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301,7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F72EBB" w:rsidRPr="00F72EBB" w:rsidTr="00F72EBB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E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"Развитие физической культуры и спорта в Урупском муниципальном районе на 2012-2016 годы"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369,9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369,9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72EBB" w:rsidRPr="00F72EBB" w:rsidTr="00F72EBB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E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Муниципальная целевая комплексная программа "Профилактика правонарушений в Урупском муниципальном районе на 2012-2015 годы"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F72EBB" w:rsidRPr="00F72EBB" w:rsidTr="00F72EBB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E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"Привлечение молодых специалистов в сферу образования Урупского муниципального района на 2012-2015 годы"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72EBB" w:rsidRPr="00F72EBB" w:rsidTr="00F72EBB">
        <w:trPr>
          <w:trHeight w:val="8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EB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"Доступная среда" на 2012-2015 годы в Урупском муниципальном районе"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436,9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436,9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72EBB" w:rsidRPr="00F72EBB" w:rsidTr="00F72EBB">
        <w:trPr>
          <w:trHeight w:val="9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EB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"Патриотическое воспитание граждан Урупского муниципального района на 2013-2016 годы"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149,8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149,8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72EBB" w:rsidRPr="00F72EBB" w:rsidTr="00F72EBB">
        <w:trPr>
          <w:trHeight w:val="13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EB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Муниципальная комплексная целевая программа "Комплексные меры притиводействия злоупотреблению наркотическими средствами и их незаконному обороту в Урупском муниципальном районе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72EBB" w:rsidRPr="00F72EBB" w:rsidTr="00F72EBB">
        <w:trPr>
          <w:trHeight w:val="9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EB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Целевая программа Урупского муниципального района "Обеспечение жильем молодых семей на 2011-20156 годы"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313,9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522,1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522,1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72EBB" w:rsidRPr="00F72EBB" w:rsidTr="00F72EBB">
        <w:trPr>
          <w:trHeight w:val="1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EB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Районная целевая программа "Развитие образования в Урупском муниципальном районе на 2011-2015 годы" и Инновационного проекта перспективного развития системы образования в Урупском муниципальном районе на 2011-2015 годы"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662,5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565,5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565,3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72EBB" w:rsidRPr="00F72EBB" w:rsidTr="00F72EBB">
        <w:trPr>
          <w:trHeight w:val="10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EB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 xml:space="preserve">Муниципальная целевая программа "Устойчивое развитие сельских территорий Урупского муниципального района на 2014-2017 годы и на период до 2020 года"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1437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1437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72EBB" w:rsidRPr="00F72EBB" w:rsidTr="00F72EBB">
        <w:trPr>
          <w:trHeight w:val="18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E873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EB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E873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Муниципальная адресная программа "Предоставление финансовой и консультативной помощи по подготовке документов на выполнение научно-исследовательских работ по подготовке проекта корректировки "Генерального плана и Правил землепользования и застройки Загеданского сельского поселения УМР КЧР"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662,5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EB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72EBB" w:rsidRPr="00F72EBB" w:rsidTr="00F72EB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F72EBB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EBB">
              <w:rPr>
                <w:rFonts w:ascii="Times New Roman" w:hAnsi="Times New Roman"/>
                <w:b/>
                <w:bCs/>
                <w:sz w:val="20"/>
                <w:szCs w:val="20"/>
              </w:rPr>
              <w:t>6416,9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EBB">
              <w:rPr>
                <w:rFonts w:ascii="Times New Roman" w:hAnsi="Times New Roman"/>
                <w:b/>
                <w:bCs/>
                <w:sz w:val="20"/>
                <w:szCs w:val="20"/>
              </w:rPr>
              <w:t>7828,9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F72EBB">
            <w:pPr>
              <w:ind w:firstLine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EBB">
              <w:rPr>
                <w:rFonts w:ascii="Times New Roman" w:hAnsi="Times New Roman"/>
                <w:b/>
                <w:bCs/>
                <w:sz w:val="20"/>
                <w:szCs w:val="20"/>
              </w:rPr>
              <w:t>7437,9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BB" w:rsidRPr="00F72EBB" w:rsidRDefault="00F72EBB" w:rsidP="0002159E">
            <w:pPr>
              <w:ind w:firstLine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EB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02159E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</w:tr>
    </w:tbl>
    <w:p w:rsidR="007074E6" w:rsidRDefault="007074E6" w:rsidP="00F72EBB">
      <w:pPr>
        <w:pStyle w:val="ConsPlusCell"/>
        <w:pBdr>
          <w:lef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02159E" w:rsidRDefault="0002159E" w:rsidP="00F72EBB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59E">
        <w:rPr>
          <w:rFonts w:ascii="Times New Roman" w:hAnsi="Times New Roman" w:cs="Times New Roman"/>
          <w:sz w:val="28"/>
          <w:szCs w:val="28"/>
        </w:rPr>
        <w:t>Расходы на реализацию целевых программ, включая адресн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2159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159E">
        <w:rPr>
          <w:rFonts w:ascii="Times New Roman" w:hAnsi="Times New Roman" w:cs="Times New Roman"/>
          <w:sz w:val="28"/>
          <w:szCs w:val="28"/>
        </w:rPr>
        <w:t xml:space="preserve">, исполнены в сумме </w:t>
      </w:r>
      <w:r>
        <w:rPr>
          <w:rFonts w:ascii="Times New Roman" w:hAnsi="Times New Roman" w:cs="Times New Roman"/>
          <w:sz w:val="28"/>
          <w:szCs w:val="28"/>
        </w:rPr>
        <w:t>7437,9</w:t>
      </w:r>
      <w:r w:rsidRPr="0002159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95,0</w:t>
      </w:r>
      <w:r w:rsidRPr="0002159E">
        <w:rPr>
          <w:rFonts w:ascii="Times New Roman" w:hAnsi="Times New Roman" w:cs="Times New Roman"/>
          <w:sz w:val="28"/>
          <w:szCs w:val="28"/>
        </w:rPr>
        <w:t>% от уточненн</w:t>
      </w:r>
      <w:r>
        <w:rPr>
          <w:rFonts w:ascii="Times New Roman" w:hAnsi="Times New Roman" w:cs="Times New Roman"/>
          <w:sz w:val="28"/>
          <w:szCs w:val="28"/>
        </w:rPr>
        <w:t>ых бюджетных назначений</w:t>
      </w:r>
      <w:r w:rsidRPr="0002159E">
        <w:rPr>
          <w:rFonts w:ascii="Times New Roman" w:hAnsi="Times New Roman" w:cs="Times New Roman"/>
          <w:sz w:val="28"/>
          <w:szCs w:val="28"/>
        </w:rPr>
        <w:t xml:space="preserve">, не освоено </w:t>
      </w:r>
      <w:r>
        <w:rPr>
          <w:rFonts w:ascii="Times New Roman" w:hAnsi="Times New Roman" w:cs="Times New Roman"/>
          <w:sz w:val="28"/>
          <w:szCs w:val="28"/>
        </w:rPr>
        <w:t>391,0</w:t>
      </w:r>
      <w:r w:rsidRPr="0002159E">
        <w:rPr>
          <w:rFonts w:ascii="Times New Roman" w:hAnsi="Times New Roman" w:cs="Times New Roman"/>
          <w:sz w:val="28"/>
          <w:szCs w:val="28"/>
        </w:rPr>
        <w:t xml:space="preserve"> тыс. руб. Из </w:t>
      </w:r>
      <w:r>
        <w:rPr>
          <w:rFonts w:ascii="Times New Roman" w:hAnsi="Times New Roman" w:cs="Times New Roman"/>
          <w:sz w:val="28"/>
          <w:szCs w:val="28"/>
        </w:rPr>
        <w:t>15 программ</w:t>
      </w:r>
      <w:r w:rsidRPr="0002159E">
        <w:rPr>
          <w:rFonts w:ascii="Times New Roman" w:hAnsi="Times New Roman" w:cs="Times New Roman"/>
          <w:sz w:val="28"/>
          <w:szCs w:val="28"/>
        </w:rPr>
        <w:t xml:space="preserve"> в полном объеме освоены бюджетные ассигнования по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2159E">
        <w:rPr>
          <w:rFonts w:ascii="Times New Roman" w:hAnsi="Times New Roman" w:cs="Times New Roman"/>
          <w:sz w:val="28"/>
          <w:szCs w:val="28"/>
        </w:rPr>
        <w:t xml:space="preserve">  программам. </w:t>
      </w:r>
    </w:p>
    <w:p w:rsidR="0002159E" w:rsidRDefault="0002159E" w:rsidP="00F72EBB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59E">
        <w:rPr>
          <w:rFonts w:ascii="Times New Roman" w:hAnsi="Times New Roman" w:cs="Times New Roman"/>
          <w:sz w:val="28"/>
          <w:szCs w:val="28"/>
        </w:rPr>
        <w:t xml:space="preserve">При сложившемся среднем уровне исполнения  </w:t>
      </w:r>
      <w:r>
        <w:rPr>
          <w:rFonts w:ascii="Times New Roman" w:hAnsi="Times New Roman" w:cs="Times New Roman"/>
          <w:sz w:val="28"/>
          <w:szCs w:val="28"/>
        </w:rPr>
        <w:t>95,0</w:t>
      </w:r>
      <w:r w:rsidRPr="0002159E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неисполнение установлены по следующим </w:t>
      </w:r>
      <w:r w:rsidRPr="0002159E">
        <w:rPr>
          <w:rFonts w:ascii="Times New Roman" w:hAnsi="Times New Roman" w:cs="Times New Roman"/>
          <w:sz w:val="28"/>
          <w:szCs w:val="28"/>
        </w:rPr>
        <w:t>программам:</w:t>
      </w:r>
    </w:p>
    <w:p w:rsidR="00F72EBB" w:rsidRDefault="0002159E" w:rsidP="00F72EBB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EBB">
        <w:rPr>
          <w:rFonts w:ascii="Times New Roman" w:hAnsi="Times New Roman" w:cs="Times New Roman"/>
          <w:sz w:val="28"/>
          <w:szCs w:val="28"/>
        </w:rPr>
        <w:t>инансирование р</w:t>
      </w:r>
      <w:r w:rsidR="00F72EBB" w:rsidRPr="00F72EBB">
        <w:rPr>
          <w:rFonts w:ascii="Times New Roman" w:hAnsi="Times New Roman" w:cs="Times New Roman"/>
          <w:sz w:val="28"/>
          <w:szCs w:val="28"/>
        </w:rPr>
        <w:t>айонн</w:t>
      </w:r>
      <w:r w:rsidR="00F72EBB">
        <w:rPr>
          <w:rFonts w:ascii="Times New Roman" w:hAnsi="Times New Roman" w:cs="Times New Roman"/>
          <w:sz w:val="28"/>
          <w:szCs w:val="28"/>
        </w:rPr>
        <w:t>ой</w:t>
      </w:r>
      <w:r w:rsidR="00F72EBB" w:rsidRPr="00F72EBB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F72EBB">
        <w:rPr>
          <w:rFonts w:ascii="Times New Roman" w:hAnsi="Times New Roman" w:cs="Times New Roman"/>
          <w:sz w:val="28"/>
          <w:szCs w:val="28"/>
        </w:rPr>
        <w:t>ой</w:t>
      </w:r>
      <w:r w:rsidR="00F72EBB" w:rsidRPr="00F72EB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72EBB">
        <w:rPr>
          <w:rFonts w:ascii="Times New Roman" w:hAnsi="Times New Roman" w:cs="Times New Roman"/>
          <w:sz w:val="28"/>
          <w:szCs w:val="28"/>
        </w:rPr>
        <w:t>ы</w:t>
      </w:r>
      <w:r w:rsidR="00F72EBB" w:rsidRPr="00F72EBB">
        <w:rPr>
          <w:rFonts w:ascii="Times New Roman" w:hAnsi="Times New Roman" w:cs="Times New Roman"/>
          <w:sz w:val="28"/>
          <w:szCs w:val="28"/>
        </w:rPr>
        <w:t xml:space="preserve"> "Противодействие коррупции в Урупском муниципальном районе Карачаево-Черкесской Республики на 2013-2014 годы"</w:t>
      </w:r>
      <w:r w:rsidR="00F72EBB">
        <w:rPr>
          <w:rFonts w:ascii="Times New Roman" w:hAnsi="Times New Roman" w:cs="Times New Roman"/>
          <w:sz w:val="28"/>
          <w:szCs w:val="28"/>
        </w:rPr>
        <w:t xml:space="preserve"> составило 0,00 рублей.</w:t>
      </w:r>
    </w:p>
    <w:p w:rsidR="00F72EBB" w:rsidRDefault="0002159E" w:rsidP="00F72EBB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F72EBB" w:rsidRPr="00F72EBB">
        <w:rPr>
          <w:rFonts w:ascii="Times New Roman" w:hAnsi="Times New Roman" w:cs="Times New Roman"/>
          <w:sz w:val="28"/>
          <w:szCs w:val="28"/>
        </w:rPr>
        <w:t>униципальная целевая программа "Реконструкция кровель и капитальный ремонт культурно-досуговых учреждений Урупского муниципального района Карачаево-Черкесской Республики на 2014-2016 годы"</w:t>
      </w:r>
      <w:r w:rsidR="00F72EBB">
        <w:rPr>
          <w:rFonts w:ascii="Times New Roman" w:hAnsi="Times New Roman" w:cs="Times New Roman"/>
          <w:sz w:val="28"/>
          <w:szCs w:val="28"/>
        </w:rPr>
        <w:t xml:space="preserve"> исполнена на 86,9%.</w:t>
      </w:r>
    </w:p>
    <w:p w:rsidR="00F72EBB" w:rsidRPr="00033D75" w:rsidRDefault="0002159E" w:rsidP="00F72EBB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F72EBB" w:rsidRPr="00F72EBB">
        <w:rPr>
          <w:rFonts w:ascii="Times New Roman" w:hAnsi="Times New Roman" w:cs="Times New Roman"/>
          <w:sz w:val="28"/>
          <w:szCs w:val="28"/>
        </w:rPr>
        <w:t>униципальная целевая программа "Эффективное использование земель сельскохозяйственного назначения на территории Урупского муниципального района"</w:t>
      </w:r>
      <w:r w:rsidR="00F72EBB" w:rsidRPr="00F72EBB">
        <w:t xml:space="preserve"> </w:t>
      </w:r>
      <w:r w:rsidR="00F72EBB" w:rsidRPr="00F72EBB">
        <w:rPr>
          <w:rFonts w:ascii="Times New Roman" w:hAnsi="Times New Roman" w:cs="Times New Roman"/>
          <w:sz w:val="28"/>
          <w:szCs w:val="28"/>
        </w:rPr>
        <w:t xml:space="preserve">исполнена на </w:t>
      </w:r>
      <w:r w:rsidR="00F72EBB">
        <w:rPr>
          <w:rFonts w:ascii="Times New Roman" w:hAnsi="Times New Roman" w:cs="Times New Roman"/>
          <w:sz w:val="28"/>
          <w:szCs w:val="28"/>
        </w:rPr>
        <w:t>60,0</w:t>
      </w:r>
      <w:r w:rsidR="00F72EBB" w:rsidRPr="00F72EB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за счет снижения цены контракта</w:t>
      </w:r>
      <w:r w:rsidR="00E46313">
        <w:rPr>
          <w:rFonts w:ascii="Times New Roman" w:hAnsi="Times New Roman" w:cs="Times New Roman"/>
          <w:sz w:val="28"/>
          <w:szCs w:val="28"/>
        </w:rPr>
        <w:t xml:space="preserve"> на проведение кадастровых работ и кадастровый учет земель, используемых под сенокошение и пастбища для индивидуального и общественного скота.</w:t>
      </w:r>
    </w:p>
    <w:p w:rsidR="00F72EBB" w:rsidRPr="00033D75" w:rsidRDefault="00F72EBB" w:rsidP="00F72EB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159E">
        <w:rPr>
          <w:rFonts w:ascii="Times New Roman" w:hAnsi="Times New Roman" w:cs="Times New Roman"/>
          <w:sz w:val="28"/>
          <w:szCs w:val="28"/>
        </w:rPr>
        <w:t>- м</w:t>
      </w:r>
      <w:r w:rsidRPr="00F72EBB">
        <w:rPr>
          <w:rFonts w:ascii="Times New Roman" w:hAnsi="Times New Roman" w:cs="Times New Roman"/>
          <w:sz w:val="28"/>
          <w:szCs w:val="28"/>
        </w:rPr>
        <w:t>униципальная целевая комплексная программа "Профилактика правонарушений в Урупском муниципальном районе на 2012-2015 годы"</w:t>
      </w:r>
      <w:r w:rsidRPr="00F72EBB">
        <w:t xml:space="preserve"> </w:t>
      </w:r>
      <w:r w:rsidRPr="00F72EBB">
        <w:rPr>
          <w:rFonts w:ascii="Times New Roman" w:hAnsi="Times New Roman" w:cs="Times New Roman"/>
          <w:sz w:val="28"/>
          <w:szCs w:val="28"/>
        </w:rPr>
        <w:t xml:space="preserve">исполнена на </w:t>
      </w:r>
      <w:r>
        <w:rPr>
          <w:rFonts w:ascii="Times New Roman" w:hAnsi="Times New Roman" w:cs="Times New Roman"/>
          <w:sz w:val="28"/>
          <w:szCs w:val="28"/>
        </w:rPr>
        <w:t>99,2%.</w:t>
      </w:r>
    </w:p>
    <w:p w:rsidR="00E343A6" w:rsidRPr="00FA787B" w:rsidRDefault="00E343A6" w:rsidP="0012339B">
      <w:pPr>
        <w:pStyle w:val="ConsPlusCell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074E6" w:rsidRPr="00FA787B" w:rsidRDefault="007074E6" w:rsidP="007074E6">
      <w:pPr>
        <w:pStyle w:val="ConsPlusCel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87B">
        <w:rPr>
          <w:rFonts w:ascii="Times New Roman" w:hAnsi="Times New Roman" w:cs="Times New Roman"/>
          <w:b/>
          <w:sz w:val="32"/>
          <w:szCs w:val="32"/>
        </w:rPr>
        <w:t>Межбюджетные трансферты бюджетам сельских поселений</w:t>
      </w:r>
    </w:p>
    <w:p w:rsidR="007074E6" w:rsidRPr="00FA787B" w:rsidRDefault="007074E6" w:rsidP="007074E6">
      <w:pPr>
        <w:pStyle w:val="ConsPlusCell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87B">
        <w:rPr>
          <w:rFonts w:ascii="Times New Roman" w:hAnsi="Times New Roman" w:cs="Times New Roman"/>
          <w:b/>
          <w:sz w:val="32"/>
          <w:szCs w:val="32"/>
        </w:rPr>
        <w:t>из бюджета муниципального района</w:t>
      </w:r>
      <w:r w:rsidR="00FD18B9" w:rsidRPr="00FA787B">
        <w:rPr>
          <w:rFonts w:ascii="Times New Roman" w:hAnsi="Times New Roman" w:cs="Times New Roman"/>
          <w:b/>
          <w:sz w:val="32"/>
          <w:szCs w:val="32"/>
        </w:rPr>
        <w:t>.</w:t>
      </w:r>
    </w:p>
    <w:p w:rsidR="00FD18B9" w:rsidRPr="00033D75" w:rsidRDefault="00FD18B9" w:rsidP="007074E6">
      <w:pPr>
        <w:pStyle w:val="ConsPlusCel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D18B9" w:rsidRDefault="00745AD0" w:rsidP="00824F11">
      <w:pPr>
        <w:ind w:firstLine="708"/>
        <w:rPr>
          <w:rFonts w:ascii="Times New Roman" w:hAnsi="Times New Roman"/>
          <w:bCs/>
          <w:sz w:val="28"/>
          <w:szCs w:val="28"/>
        </w:rPr>
      </w:pPr>
      <w:r w:rsidRPr="00033D75">
        <w:rPr>
          <w:rFonts w:ascii="Times New Roman" w:hAnsi="Times New Roman"/>
          <w:bCs/>
          <w:sz w:val="28"/>
          <w:szCs w:val="28"/>
        </w:rPr>
        <w:t xml:space="preserve">Дотация на выравнивание уровня бюджетной обеспеченности поселений из районного фонда финансовой поддержки сельских поселений </w:t>
      </w:r>
      <w:r w:rsidR="00FD18B9">
        <w:rPr>
          <w:rFonts w:ascii="Times New Roman" w:hAnsi="Times New Roman"/>
          <w:bCs/>
          <w:sz w:val="28"/>
          <w:szCs w:val="28"/>
        </w:rPr>
        <w:t>первоначально утверждена в</w:t>
      </w:r>
      <w:r w:rsidRPr="00033D75">
        <w:rPr>
          <w:rFonts w:ascii="Times New Roman" w:hAnsi="Times New Roman"/>
          <w:bCs/>
          <w:sz w:val="28"/>
          <w:szCs w:val="28"/>
        </w:rPr>
        <w:t xml:space="preserve"> сумме </w:t>
      </w:r>
      <w:r w:rsidR="00824F11">
        <w:rPr>
          <w:rFonts w:ascii="Times New Roman" w:hAnsi="Times New Roman"/>
          <w:bCs/>
          <w:sz w:val="28"/>
          <w:szCs w:val="28"/>
        </w:rPr>
        <w:t>20782,7</w:t>
      </w:r>
      <w:r w:rsidR="00BE571F" w:rsidRPr="00033D75">
        <w:rPr>
          <w:rFonts w:ascii="Times New Roman" w:hAnsi="Times New Roman"/>
          <w:bCs/>
          <w:sz w:val="28"/>
          <w:szCs w:val="28"/>
        </w:rPr>
        <w:t xml:space="preserve"> тыс. рублей</w:t>
      </w:r>
      <w:r w:rsidR="00FD18B9">
        <w:rPr>
          <w:rFonts w:ascii="Times New Roman" w:hAnsi="Times New Roman"/>
          <w:bCs/>
          <w:sz w:val="28"/>
          <w:szCs w:val="28"/>
        </w:rPr>
        <w:t>.</w:t>
      </w:r>
      <w:r w:rsidR="00BE571F" w:rsidRPr="00033D75">
        <w:rPr>
          <w:rFonts w:ascii="Times New Roman" w:hAnsi="Times New Roman"/>
          <w:bCs/>
          <w:sz w:val="28"/>
          <w:szCs w:val="28"/>
        </w:rPr>
        <w:t xml:space="preserve"> </w:t>
      </w:r>
    </w:p>
    <w:p w:rsidR="00BE571F" w:rsidRPr="00033D75" w:rsidRDefault="00BE571F" w:rsidP="00101D3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33D75">
        <w:rPr>
          <w:rFonts w:ascii="Times New Roman" w:hAnsi="Times New Roman" w:cs="Times New Roman"/>
        </w:rPr>
        <w:t xml:space="preserve">                                            </w:t>
      </w:r>
    </w:p>
    <w:p w:rsidR="00FD18B9" w:rsidRDefault="00FD18B9" w:rsidP="00101D31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4333" w:rsidRPr="00033D75" w:rsidRDefault="00992776" w:rsidP="00101D31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33D75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044333" w:rsidRPr="00033D75">
        <w:rPr>
          <w:rFonts w:ascii="Times New Roman" w:hAnsi="Times New Roman" w:cs="Times New Roman"/>
          <w:sz w:val="28"/>
          <w:szCs w:val="28"/>
        </w:rPr>
        <w:t>дотации на выравнивание уровня бюджетной</w:t>
      </w:r>
    </w:p>
    <w:p w:rsidR="00992776" w:rsidRPr="00033D75" w:rsidRDefault="00044333" w:rsidP="00044333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33D75">
        <w:rPr>
          <w:rFonts w:ascii="Times New Roman" w:hAnsi="Times New Roman" w:cs="Times New Roman"/>
          <w:sz w:val="28"/>
          <w:szCs w:val="28"/>
        </w:rPr>
        <w:t>обеспеченности поселений</w:t>
      </w:r>
    </w:p>
    <w:p w:rsidR="00FD18B9" w:rsidRDefault="00101D31" w:rsidP="00BE571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FD18B9" w:rsidRDefault="00FD18B9" w:rsidP="00BE571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8B9" w:rsidRDefault="00FD18B9" w:rsidP="00BE571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776" w:rsidRPr="00101D31" w:rsidRDefault="00FD18B9" w:rsidP="00BE571F">
      <w:pPr>
        <w:pStyle w:val="ConsPlusCel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101D31" w:rsidRPr="00101D31">
        <w:rPr>
          <w:rFonts w:ascii="Times New Roman" w:hAnsi="Times New Roman" w:cs="Times New Roman"/>
          <w:sz w:val="22"/>
          <w:szCs w:val="22"/>
        </w:rPr>
        <w:t xml:space="preserve">таб. </w:t>
      </w:r>
      <w:r w:rsidR="00873BBB">
        <w:rPr>
          <w:rFonts w:ascii="Times New Roman" w:hAnsi="Times New Roman" w:cs="Times New Roman"/>
          <w:sz w:val="22"/>
          <w:szCs w:val="22"/>
        </w:rPr>
        <w:t>6</w:t>
      </w:r>
      <w:r w:rsidR="00101D31" w:rsidRPr="00101D31">
        <w:rPr>
          <w:rFonts w:ascii="Times New Roman" w:hAnsi="Times New Roman" w:cs="Times New Roman"/>
          <w:sz w:val="22"/>
          <w:szCs w:val="22"/>
        </w:rPr>
        <w:t xml:space="preserve"> </w:t>
      </w:r>
      <w:r w:rsidR="00992776" w:rsidRPr="00101D31">
        <w:rPr>
          <w:rFonts w:ascii="Times New Roman" w:hAnsi="Times New Roman" w:cs="Times New Roman"/>
          <w:sz w:val="22"/>
          <w:szCs w:val="22"/>
        </w:rPr>
        <w:t>(</w:t>
      </w:r>
      <w:r w:rsidR="00101D31" w:rsidRPr="00101D31">
        <w:rPr>
          <w:rFonts w:ascii="Times New Roman" w:hAnsi="Times New Roman" w:cs="Times New Roman"/>
          <w:sz w:val="22"/>
          <w:szCs w:val="22"/>
        </w:rPr>
        <w:t>тыс. рублей</w:t>
      </w:r>
      <w:r w:rsidR="00992776" w:rsidRPr="00101D31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1134"/>
        <w:gridCol w:w="992"/>
        <w:gridCol w:w="1134"/>
        <w:gridCol w:w="1134"/>
        <w:gridCol w:w="1134"/>
        <w:gridCol w:w="850"/>
      </w:tblGrid>
      <w:tr w:rsidR="00012446" w:rsidRPr="00101D31" w:rsidTr="00101D31">
        <w:trPr>
          <w:trHeight w:val="76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6" w:rsidRPr="00101D31" w:rsidRDefault="00012446" w:rsidP="00260F3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1D31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6" w:rsidRPr="00EC4C4B" w:rsidRDefault="00012446" w:rsidP="00260F3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C4B">
              <w:rPr>
                <w:rFonts w:ascii="Times New Roman" w:hAnsi="Times New Roman"/>
                <w:color w:val="000000"/>
                <w:sz w:val="22"/>
                <w:szCs w:val="22"/>
              </w:rPr>
              <w:t>из районного фонда фин. поддержки СП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6" w:rsidRPr="00EC4C4B" w:rsidRDefault="00012446" w:rsidP="00260F3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C4B">
              <w:rPr>
                <w:rFonts w:ascii="Times New Roman" w:hAnsi="Times New Roman"/>
                <w:color w:val="000000"/>
                <w:sz w:val="22"/>
                <w:szCs w:val="22"/>
              </w:rPr>
              <w:t>за счет субвенций на выравнивание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6" w:rsidRPr="00101D31" w:rsidRDefault="00012446" w:rsidP="00260F3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1D31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6" w:rsidRPr="00101D31" w:rsidRDefault="00012446" w:rsidP="00260F3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1D31">
              <w:rPr>
                <w:rFonts w:ascii="Times New Roman" w:hAnsi="Times New Roman"/>
                <w:color w:val="000000"/>
                <w:sz w:val="22"/>
                <w:szCs w:val="22"/>
              </w:rPr>
              <w:t>% исполнения</w:t>
            </w:r>
          </w:p>
        </w:tc>
      </w:tr>
      <w:tr w:rsidR="00012446" w:rsidRPr="00101D31" w:rsidTr="00101D31">
        <w:trPr>
          <w:trHeight w:val="36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446" w:rsidRPr="00101D31" w:rsidRDefault="00012446" w:rsidP="00260F3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46" w:rsidRPr="00101D31" w:rsidRDefault="00012446" w:rsidP="00260F3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1D31">
              <w:rPr>
                <w:rFonts w:ascii="Times New Roman" w:hAnsi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46" w:rsidRPr="00101D31" w:rsidRDefault="00012446" w:rsidP="00260F3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1D31">
              <w:rPr>
                <w:rFonts w:ascii="Times New Roman" w:hAnsi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46" w:rsidRPr="00101D31" w:rsidRDefault="00012446" w:rsidP="00260F3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1D31">
              <w:rPr>
                <w:rFonts w:ascii="Times New Roman" w:hAnsi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46" w:rsidRPr="00101D31" w:rsidRDefault="00012446" w:rsidP="00260F3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1D31">
              <w:rPr>
                <w:rFonts w:ascii="Times New Roman" w:hAnsi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46" w:rsidRPr="00101D31" w:rsidRDefault="00012446" w:rsidP="00260F3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1D31">
              <w:rPr>
                <w:rFonts w:ascii="Times New Roman" w:hAnsi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46" w:rsidRPr="00101D31" w:rsidRDefault="00012446" w:rsidP="00260F3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1D31">
              <w:rPr>
                <w:rFonts w:ascii="Times New Roman" w:hAnsi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46" w:rsidRPr="00101D31" w:rsidRDefault="00012446" w:rsidP="00260F3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24F11" w:rsidRPr="00101D31" w:rsidTr="00A17FC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F11" w:rsidRPr="00101D31" w:rsidRDefault="00824F11" w:rsidP="00260F3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Загедан</w:t>
            </w:r>
            <w:r w:rsidRPr="00101D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ское сельское поселение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11" w:rsidRPr="00101D31" w:rsidRDefault="00824F11" w:rsidP="00101D31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7A6D78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101D31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7A6D78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101D31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7A6D78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11" w:rsidRPr="00101D31" w:rsidRDefault="00824F11" w:rsidP="00101D31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1D31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824F11" w:rsidRPr="00101D31" w:rsidTr="00A17FC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F11" w:rsidRPr="00101D31" w:rsidRDefault="00824F11" w:rsidP="00260F3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Курджиновское</w:t>
            </w:r>
            <w:r w:rsidRPr="00101D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11" w:rsidRPr="00101D31" w:rsidRDefault="00824F11" w:rsidP="00101D31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7A6D78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101D31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7A6D78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101D31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7A6D78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7354,2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11" w:rsidRPr="00101D31" w:rsidRDefault="00824F11" w:rsidP="00101D31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1D31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824F11" w:rsidRPr="00101D31" w:rsidTr="00A17FC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F11" w:rsidRPr="00101D31" w:rsidRDefault="00824F11" w:rsidP="00260F3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Кызыл-Урупское</w:t>
            </w:r>
            <w:r w:rsidRPr="00101D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11" w:rsidRPr="00101D31" w:rsidRDefault="00824F11" w:rsidP="00101D31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7A6D78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A17FCF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7A6D78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101D31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7A6D78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11" w:rsidRPr="00101D31" w:rsidRDefault="00824F11" w:rsidP="00101D31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1D31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824F11" w:rsidRPr="00101D31" w:rsidTr="00A17FC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F11" w:rsidRPr="00101D31" w:rsidRDefault="00824F11" w:rsidP="00A17FCF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Медногорское городское</w:t>
            </w:r>
            <w:r w:rsidRPr="00101D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11" w:rsidRPr="00101D31" w:rsidRDefault="00824F11" w:rsidP="00101D31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7A6D78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101D31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7A6D78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101D31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7A6D78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11" w:rsidRPr="00101D31" w:rsidRDefault="00824F11" w:rsidP="00101D31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1D31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824F11" w:rsidRPr="00101D31" w:rsidTr="00A17FC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F11" w:rsidRPr="00101D31" w:rsidRDefault="00824F11" w:rsidP="00260F3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Преградненское</w:t>
            </w:r>
            <w:r w:rsidRPr="00101D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11" w:rsidRPr="00101D31" w:rsidRDefault="00824F11" w:rsidP="00101D31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7A6D78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101D31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7A6D78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101D31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7A6D78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11" w:rsidRPr="00101D31" w:rsidRDefault="00824F11" w:rsidP="00101D31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1D31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824F11" w:rsidRPr="00101D31" w:rsidTr="00A17FC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F11" w:rsidRPr="00101D31" w:rsidRDefault="00824F11" w:rsidP="00260F3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Предгорненское</w:t>
            </w:r>
            <w:r w:rsidRPr="00101D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11" w:rsidRPr="00101D31" w:rsidRDefault="00824F11" w:rsidP="00101D31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7A6D78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101D31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7A6D78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101D31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7A6D78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11" w:rsidRPr="00101D31" w:rsidRDefault="00824F11" w:rsidP="00101D31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1D31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824F11" w:rsidRPr="00101D31" w:rsidTr="00A17FC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F11" w:rsidRPr="00101D31" w:rsidRDefault="00824F11" w:rsidP="00260F3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Урупское</w:t>
            </w:r>
            <w:r w:rsidRPr="00101D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11" w:rsidRPr="00101D31" w:rsidRDefault="00824F11" w:rsidP="00101D31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7A6D78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101D31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7A6D78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101D31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7A6D78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11" w:rsidRPr="00101D31" w:rsidRDefault="00824F11" w:rsidP="00101D31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1D31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824F11" w:rsidRPr="00101D31" w:rsidTr="00A17FCF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11" w:rsidRPr="00101D31" w:rsidRDefault="00824F11" w:rsidP="00260F3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1D31">
              <w:rPr>
                <w:rFonts w:ascii="Times New Roman" w:hAnsi="Times New Roman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11" w:rsidRPr="00101D31" w:rsidRDefault="00824F11" w:rsidP="00101D31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19370,9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11" w:rsidRPr="00101D31" w:rsidRDefault="00824F11" w:rsidP="007A6D78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19370,9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11" w:rsidRPr="00101D31" w:rsidRDefault="00824F11" w:rsidP="00101D31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7A6D78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101D31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20782,7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F11" w:rsidRPr="00101D31" w:rsidRDefault="00824F11" w:rsidP="007A6D78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20782,7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11" w:rsidRPr="00101D31" w:rsidRDefault="00824F11" w:rsidP="00101D31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1D31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</w:tbl>
    <w:p w:rsidR="00824F11" w:rsidRDefault="00824F11" w:rsidP="00824F11">
      <w:pPr>
        <w:ind w:firstLine="708"/>
        <w:rPr>
          <w:rFonts w:ascii="Times New Roman" w:hAnsi="Times New Roman"/>
          <w:bCs/>
          <w:sz w:val="28"/>
          <w:szCs w:val="28"/>
        </w:rPr>
      </w:pPr>
    </w:p>
    <w:p w:rsidR="00FD18B9" w:rsidRPr="00AF5C02" w:rsidRDefault="00FD18B9" w:rsidP="00FD18B9">
      <w:pPr>
        <w:ind w:firstLine="708"/>
        <w:rPr>
          <w:rFonts w:ascii="Times New Roman" w:hAnsi="Times New Roman"/>
          <w:sz w:val="28"/>
          <w:szCs w:val="28"/>
        </w:rPr>
      </w:pPr>
      <w:r w:rsidRPr="00E87349">
        <w:rPr>
          <w:rFonts w:ascii="Times New Roman" w:hAnsi="Times New Roman"/>
          <w:sz w:val="28"/>
          <w:szCs w:val="28"/>
        </w:rPr>
        <w:t>Сумма поступления дотации на выравнивание бюджетной обеспеченности составила за 201</w:t>
      </w:r>
      <w:r>
        <w:rPr>
          <w:rFonts w:ascii="Times New Roman" w:hAnsi="Times New Roman"/>
          <w:sz w:val="28"/>
          <w:szCs w:val="28"/>
        </w:rPr>
        <w:t>4</w:t>
      </w:r>
      <w:r w:rsidRPr="00E87349">
        <w:rPr>
          <w:rFonts w:ascii="Times New Roman" w:hAnsi="Times New Roman"/>
          <w:sz w:val="28"/>
          <w:szCs w:val="28"/>
        </w:rPr>
        <w:t xml:space="preserve"> год 20782,7 тыс. рублей, в бюджет поступила полностью, в сравнении с 201</w:t>
      </w:r>
      <w:r>
        <w:rPr>
          <w:rFonts w:ascii="Times New Roman" w:hAnsi="Times New Roman"/>
          <w:sz w:val="28"/>
          <w:szCs w:val="28"/>
        </w:rPr>
        <w:t>3</w:t>
      </w:r>
      <w:r w:rsidRPr="00E87349">
        <w:rPr>
          <w:rFonts w:ascii="Times New Roman" w:hAnsi="Times New Roman"/>
          <w:sz w:val="28"/>
          <w:szCs w:val="28"/>
        </w:rPr>
        <w:t xml:space="preserve"> годом сумма дотации на выравнивание бюджетной обеспеченности </w:t>
      </w:r>
      <w:r>
        <w:rPr>
          <w:rFonts w:ascii="Times New Roman" w:hAnsi="Times New Roman"/>
          <w:sz w:val="28"/>
          <w:szCs w:val="28"/>
        </w:rPr>
        <w:t>уменьшилась</w:t>
      </w:r>
      <w:r w:rsidRPr="00E8734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990,60</w:t>
      </w:r>
      <w:r w:rsidRPr="00E87349">
        <w:rPr>
          <w:rFonts w:ascii="Times New Roman" w:hAnsi="Times New Roman"/>
          <w:sz w:val="28"/>
          <w:szCs w:val="28"/>
        </w:rPr>
        <w:t xml:space="preserve"> тыс. рублей или на 19,5 процентов (сумма дотации за 201</w:t>
      </w:r>
      <w:r>
        <w:rPr>
          <w:rFonts w:ascii="Times New Roman" w:hAnsi="Times New Roman"/>
          <w:sz w:val="28"/>
          <w:szCs w:val="28"/>
        </w:rPr>
        <w:t>3</w:t>
      </w:r>
      <w:r w:rsidRPr="00E87349">
        <w:rPr>
          <w:rFonts w:ascii="Times New Roman" w:hAnsi="Times New Roman"/>
          <w:sz w:val="28"/>
          <w:szCs w:val="28"/>
        </w:rPr>
        <w:t xml:space="preserve"> год составляла </w:t>
      </w:r>
      <w:r>
        <w:rPr>
          <w:rFonts w:ascii="Times New Roman" w:hAnsi="Times New Roman"/>
          <w:sz w:val="28"/>
          <w:szCs w:val="28"/>
        </w:rPr>
        <w:t>21773,30</w:t>
      </w:r>
      <w:r w:rsidRPr="00E87349">
        <w:rPr>
          <w:rFonts w:ascii="Times New Roman" w:hAnsi="Times New Roman"/>
          <w:sz w:val="28"/>
          <w:szCs w:val="28"/>
        </w:rPr>
        <w:t xml:space="preserve"> тыс. рублей). Дотации на выравнивание бюджетной обеспеченности из районного фонда фин</w:t>
      </w:r>
      <w:r>
        <w:rPr>
          <w:rFonts w:ascii="Times New Roman" w:hAnsi="Times New Roman"/>
          <w:sz w:val="28"/>
          <w:szCs w:val="28"/>
        </w:rPr>
        <w:t>ансовой</w:t>
      </w:r>
      <w:r w:rsidRPr="00E87349">
        <w:rPr>
          <w:rFonts w:ascii="Times New Roman" w:hAnsi="Times New Roman"/>
          <w:sz w:val="28"/>
          <w:szCs w:val="28"/>
        </w:rPr>
        <w:t xml:space="preserve"> поддержки </w:t>
      </w:r>
      <w:r>
        <w:rPr>
          <w:rFonts w:ascii="Times New Roman" w:hAnsi="Times New Roman"/>
          <w:sz w:val="28"/>
          <w:szCs w:val="28"/>
        </w:rPr>
        <w:t>сельских поселений</w:t>
      </w:r>
      <w:r w:rsidRPr="00E87349">
        <w:rPr>
          <w:rFonts w:ascii="Times New Roman" w:hAnsi="Times New Roman"/>
          <w:sz w:val="28"/>
          <w:szCs w:val="28"/>
        </w:rPr>
        <w:t xml:space="preserve"> поступила в сумме </w:t>
      </w:r>
      <w:r>
        <w:rPr>
          <w:rFonts w:ascii="Times New Roman" w:hAnsi="Times New Roman"/>
          <w:sz w:val="28"/>
          <w:szCs w:val="28"/>
        </w:rPr>
        <w:t>19370,9</w:t>
      </w:r>
      <w:r w:rsidRPr="00E87349">
        <w:rPr>
          <w:rFonts w:ascii="Times New Roman" w:hAnsi="Times New Roman"/>
          <w:sz w:val="28"/>
          <w:szCs w:val="28"/>
        </w:rPr>
        <w:t xml:space="preserve"> тыс. рублей, за счет субвенций на выравнивание бюджетной обеспеченности поступила в сумме </w:t>
      </w:r>
      <w:r>
        <w:rPr>
          <w:rFonts w:ascii="Times New Roman" w:hAnsi="Times New Roman"/>
          <w:sz w:val="28"/>
          <w:szCs w:val="28"/>
        </w:rPr>
        <w:t>1411,8</w:t>
      </w:r>
      <w:r w:rsidRPr="00E87349">
        <w:rPr>
          <w:rFonts w:ascii="Times New Roman" w:hAnsi="Times New Roman"/>
          <w:sz w:val="28"/>
          <w:szCs w:val="28"/>
        </w:rPr>
        <w:t xml:space="preserve"> тыс. рублей;</w:t>
      </w:r>
    </w:p>
    <w:p w:rsidR="00824F11" w:rsidRDefault="00824F11" w:rsidP="00824F11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Прочие межбюджетные трансферты были утверждены в сумме 479,7 тыс. рублей, в том числе:</w:t>
      </w:r>
    </w:p>
    <w:p w:rsidR="0006488F" w:rsidRDefault="00824F11" w:rsidP="00824F11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Кызыл-Урупскому </w:t>
      </w:r>
      <w:r w:rsidR="0006488F">
        <w:rPr>
          <w:rFonts w:ascii="Times New Roman" w:hAnsi="Times New Roman"/>
          <w:bCs/>
          <w:sz w:val="28"/>
          <w:szCs w:val="28"/>
        </w:rPr>
        <w:t xml:space="preserve">сельскому </w:t>
      </w:r>
      <w:r>
        <w:rPr>
          <w:rFonts w:ascii="Times New Roman" w:hAnsi="Times New Roman"/>
          <w:bCs/>
          <w:sz w:val="28"/>
          <w:szCs w:val="28"/>
        </w:rPr>
        <w:t>поселению на софинансирование муниципальной программы для ремонта дома культуры а. К</w:t>
      </w:r>
      <w:r w:rsidR="0006488F">
        <w:rPr>
          <w:rFonts w:ascii="Times New Roman" w:hAnsi="Times New Roman"/>
          <w:bCs/>
          <w:sz w:val="28"/>
          <w:szCs w:val="28"/>
        </w:rPr>
        <w:t>ызыл-Уруп в сумме 382,7 тыс. рублей, исполнены на 100%;</w:t>
      </w:r>
    </w:p>
    <w:p w:rsidR="00824F11" w:rsidRPr="00AF5C02" w:rsidRDefault="0006488F" w:rsidP="00824F1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Загеданскому сельскому поселению на софинансирование муниципальной программы по разработке документов по подготовке проекта корректировки Генерального плана и Правил землепользования и застройки Загеданского сельского поселения в сумме 97,0 тыс. рублей.</w:t>
      </w:r>
      <w:r w:rsidR="00824F11" w:rsidRPr="00033D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Исполнение составило 97,0 тыс. р</w:t>
      </w:r>
      <w:r w:rsidR="00824F11" w:rsidRPr="00033D75">
        <w:rPr>
          <w:rFonts w:ascii="Times New Roman" w:hAnsi="Times New Roman"/>
          <w:bCs/>
          <w:sz w:val="28"/>
          <w:szCs w:val="28"/>
        </w:rPr>
        <w:t>ублей или 100%.</w:t>
      </w:r>
      <w:r w:rsidR="00824F11">
        <w:rPr>
          <w:rFonts w:ascii="Times New Roman" w:hAnsi="Times New Roman"/>
        </w:rPr>
        <w:t xml:space="preserve"> </w:t>
      </w:r>
    </w:p>
    <w:p w:rsidR="000C0F44" w:rsidRPr="00033D75" w:rsidRDefault="000C0F44" w:rsidP="00D9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3A6" w:rsidRPr="00FA787B" w:rsidRDefault="000C0F44" w:rsidP="00E343A6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sz w:val="32"/>
          <w:szCs w:val="32"/>
        </w:rPr>
      </w:pPr>
      <w:r w:rsidRPr="00FA787B">
        <w:rPr>
          <w:rFonts w:ascii="Times New Roman" w:hAnsi="Times New Roman"/>
          <w:b/>
          <w:sz w:val="32"/>
          <w:szCs w:val="32"/>
        </w:rPr>
        <w:t>Результаты внешней проверки годовой бюджетной отч</w:t>
      </w:r>
      <w:r w:rsidR="00033D75" w:rsidRPr="00FA787B">
        <w:rPr>
          <w:rFonts w:ascii="Times New Roman" w:hAnsi="Times New Roman"/>
          <w:b/>
          <w:sz w:val="32"/>
          <w:szCs w:val="32"/>
        </w:rPr>
        <w:t>е</w:t>
      </w:r>
      <w:r w:rsidR="003E05B0" w:rsidRPr="00FA787B">
        <w:rPr>
          <w:rFonts w:ascii="Times New Roman" w:hAnsi="Times New Roman"/>
          <w:b/>
          <w:sz w:val="32"/>
          <w:szCs w:val="32"/>
        </w:rPr>
        <w:t>тности</w:t>
      </w:r>
    </w:p>
    <w:p w:rsidR="00906E8B" w:rsidRDefault="00906E8B" w:rsidP="00394154">
      <w:pPr>
        <w:pStyle w:val="ac"/>
        <w:spacing w:before="0" w:beforeAutospacing="0" w:after="0" w:afterAutospacing="0"/>
        <w:ind w:firstLine="567"/>
        <w:rPr>
          <w:sz w:val="28"/>
          <w:szCs w:val="28"/>
        </w:rPr>
      </w:pPr>
    </w:p>
    <w:p w:rsidR="001732B3" w:rsidRPr="00197B7C" w:rsidRDefault="00E343A6" w:rsidP="00394154">
      <w:pPr>
        <w:pStyle w:val="ac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</w:t>
      </w:r>
      <w:r w:rsidR="001732B3" w:rsidRPr="00197B7C">
        <w:rPr>
          <w:sz w:val="28"/>
          <w:szCs w:val="28"/>
        </w:rPr>
        <w:t>форм бюджетной отчетности осуществлялся путем суммирования одноименных показателей по соответствующим строкам и графам с исключением в установленном приказом Министерства Финансов РФ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порядке взаимосвязанных показателей по консолидируемым позициям форм бюджетной отчетности.</w:t>
      </w:r>
    </w:p>
    <w:p w:rsidR="001732B3" w:rsidRPr="00197B7C" w:rsidRDefault="001732B3" w:rsidP="0039415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7B7C">
        <w:rPr>
          <w:rFonts w:ascii="Times New Roman" w:hAnsi="Times New Roman"/>
          <w:sz w:val="28"/>
          <w:szCs w:val="28"/>
        </w:rPr>
        <w:t>Результаты анализа указанных форм бюджетной отчётности подтверждают их составление с соблюдением порядка утверждённого Инструкцией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197B7C">
        <w:rPr>
          <w:sz w:val="28"/>
          <w:szCs w:val="28"/>
        </w:rPr>
        <w:t xml:space="preserve">» </w:t>
      </w:r>
      <w:r w:rsidRPr="00197B7C">
        <w:rPr>
          <w:rFonts w:ascii="Times New Roman" w:hAnsi="Times New Roman"/>
          <w:sz w:val="28"/>
          <w:szCs w:val="28"/>
        </w:rPr>
        <w:t>и соответствие контрольных соотношений между показателями форм годовой бюджетной отчётности.</w:t>
      </w:r>
    </w:p>
    <w:p w:rsidR="001732B3" w:rsidRPr="00197B7C" w:rsidRDefault="001732B3" w:rsidP="00FE555E">
      <w:pPr>
        <w:rPr>
          <w:rFonts w:ascii="Times New Roman" w:hAnsi="Times New Roman"/>
          <w:sz w:val="28"/>
          <w:szCs w:val="28"/>
        </w:rPr>
      </w:pPr>
      <w:r w:rsidRPr="00197B7C">
        <w:rPr>
          <w:rFonts w:ascii="Times New Roman" w:hAnsi="Times New Roman"/>
          <w:sz w:val="28"/>
          <w:szCs w:val="28"/>
        </w:rPr>
        <w:t>В результате оценки обобщенных показателей форм бюджетной отчетности, путем суммирования одноименных показателей и исключения в установленном Инструкцией №191н порядке взаимосвязанных показателей по позициям консолидируемых форм бюджетной отч</w:t>
      </w:r>
      <w:r w:rsidR="00FE555E" w:rsidRPr="00197B7C">
        <w:rPr>
          <w:rFonts w:ascii="Times New Roman" w:hAnsi="Times New Roman"/>
          <w:sz w:val="28"/>
          <w:szCs w:val="28"/>
        </w:rPr>
        <w:t>етности отклонения не выявлены.</w:t>
      </w:r>
      <w:r w:rsidRPr="00197B7C">
        <w:rPr>
          <w:color w:val="000000"/>
          <w:sz w:val="28"/>
          <w:szCs w:val="28"/>
        </w:rPr>
        <w:t xml:space="preserve"> </w:t>
      </w:r>
    </w:p>
    <w:p w:rsidR="00FE555E" w:rsidRPr="00197B7C" w:rsidRDefault="00FE555E" w:rsidP="00197B7C">
      <w:pPr>
        <w:rPr>
          <w:rFonts w:ascii="Times New Roman" w:hAnsi="Times New Roman"/>
          <w:sz w:val="28"/>
          <w:szCs w:val="28"/>
        </w:rPr>
      </w:pPr>
      <w:r w:rsidRPr="00197B7C">
        <w:rPr>
          <w:rFonts w:ascii="Times New Roman" w:hAnsi="Times New Roman"/>
          <w:bCs/>
          <w:iCs/>
          <w:sz w:val="28"/>
          <w:szCs w:val="28"/>
        </w:rPr>
        <w:t xml:space="preserve">Плановые показатели, указанные в годовой бюджетной отчетности за 2014 год соответствуют показателям, утвержденным решением </w:t>
      </w:r>
      <w:r w:rsidRPr="00197B7C">
        <w:rPr>
          <w:rFonts w:ascii="Times New Roman" w:hAnsi="Times New Roman"/>
          <w:sz w:val="28"/>
          <w:szCs w:val="28"/>
        </w:rPr>
        <w:t xml:space="preserve">Совета </w:t>
      </w:r>
      <w:r w:rsidR="0006488F">
        <w:rPr>
          <w:rFonts w:ascii="Times New Roman" w:hAnsi="Times New Roman"/>
          <w:sz w:val="28"/>
          <w:szCs w:val="28"/>
        </w:rPr>
        <w:t>Урупского</w:t>
      </w:r>
      <w:r w:rsidRPr="00197B7C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Pr="00197B7C">
        <w:rPr>
          <w:rFonts w:ascii="Times New Roman" w:hAnsi="Times New Roman"/>
          <w:color w:val="000000"/>
          <w:sz w:val="28"/>
          <w:szCs w:val="28"/>
        </w:rPr>
        <w:t>2</w:t>
      </w:r>
      <w:r w:rsidR="002415AD">
        <w:rPr>
          <w:rFonts w:ascii="Times New Roman" w:hAnsi="Times New Roman"/>
          <w:color w:val="000000"/>
          <w:sz w:val="28"/>
          <w:szCs w:val="28"/>
        </w:rPr>
        <w:t>5</w:t>
      </w:r>
      <w:r w:rsidRPr="00197B7C">
        <w:rPr>
          <w:rFonts w:ascii="Times New Roman" w:hAnsi="Times New Roman"/>
          <w:color w:val="000000"/>
          <w:sz w:val="28"/>
          <w:szCs w:val="28"/>
        </w:rPr>
        <w:t>.12.2013 №</w:t>
      </w:r>
      <w:r w:rsidR="002415AD">
        <w:rPr>
          <w:rFonts w:ascii="Times New Roman" w:hAnsi="Times New Roman"/>
          <w:color w:val="000000"/>
          <w:sz w:val="28"/>
          <w:szCs w:val="28"/>
        </w:rPr>
        <w:t>37</w:t>
      </w:r>
      <w:r w:rsidRPr="00197B7C">
        <w:rPr>
          <w:rFonts w:ascii="Times New Roman" w:hAnsi="Times New Roman"/>
          <w:color w:val="000000"/>
          <w:sz w:val="28"/>
          <w:szCs w:val="28"/>
        </w:rPr>
        <w:t xml:space="preserve"> (в ред. от </w:t>
      </w:r>
      <w:r w:rsidR="002415AD">
        <w:rPr>
          <w:rFonts w:ascii="Times New Roman" w:hAnsi="Times New Roman"/>
          <w:color w:val="000000"/>
          <w:sz w:val="28"/>
          <w:szCs w:val="28"/>
        </w:rPr>
        <w:t>26</w:t>
      </w:r>
      <w:r w:rsidRPr="00197B7C">
        <w:rPr>
          <w:rFonts w:ascii="Times New Roman" w:hAnsi="Times New Roman"/>
          <w:color w:val="000000"/>
          <w:sz w:val="28"/>
          <w:szCs w:val="28"/>
        </w:rPr>
        <w:t>.12.2014 №3</w:t>
      </w:r>
      <w:r w:rsidR="002415AD">
        <w:rPr>
          <w:rFonts w:ascii="Times New Roman" w:hAnsi="Times New Roman"/>
          <w:color w:val="000000"/>
          <w:sz w:val="28"/>
          <w:szCs w:val="28"/>
        </w:rPr>
        <w:t>0</w:t>
      </w:r>
      <w:r w:rsidRPr="00197B7C">
        <w:rPr>
          <w:rFonts w:ascii="Times New Roman" w:hAnsi="Times New Roman"/>
          <w:color w:val="000000"/>
          <w:sz w:val="28"/>
          <w:szCs w:val="28"/>
        </w:rPr>
        <w:t>)</w:t>
      </w:r>
      <w:r w:rsidRPr="00197B7C">
        <w:rPr>
          <w:rFonts w:ascii="Times New Roman" w:hAnsi="Times New Roman"/>
          <w:sz w:val="28"/>
          <w:szCs w:val="28"/>
        </w:rPr>
        <w:t xml:space="preserve"> «О</w:t>
      </w:r>
      <w:r w:rsidR="002415AD">
        <w:rPr>
          <w:rFonts w:ascii="Times New Roman" w:hAnsi="Times New Roman"/>
          <w:sz w:val="28"/>
          <w:szCs w:val="28"/>
        </w:rPr>
        <w:t>б</w:t>
      </w:r>
      <w:r w:rsidRPr="00197B7C">
        <w:rPr>
          <w:rFonts w:ascii="Times New Roman" w:hAnsi="Times New Roman"/>
          <w:sz w:val="28"/>
          <w:szCs w:val="28"/>
        </w:rPr>
        <w:t xml:space="preserve"> </w:t>
      </w:r>
      <w:r w:rsidR="002415AD">
        <w:rPr>
          <w:rFonts w:ascii="Times New Roman" w:hAnsi="Times New Roman"/>
          <w:sz w:val="28"/>
          <w:szCs w:val="28"/>
        </w:rPr>
        <w:t>утверждении бюджета Уруп</w:t>
      </w:r>
      <w:r w:rsidRPr="00197B7C">
        <w:rPr>
          <w:rFonts w:ascii="Times New Roman" w:hAnsi="Times New Roman"/>
          <w:sz w:val="28"/>
          <w:szCs w:val="28"/>
        </w:rPr>
        <w:t>ского муниципального район</w:t>
      </w:r>
      <w:r w:rsidR="002415AD">
        <w:rPr>
          <w:rFonts w:ascii="Times New Roman" w:hAnsi="Times New Roman"/>
          <w:sz w:val="28"/>
          <w:szCs w:val="28"/>
        </w:rPr>
        <w:t>а</w:t>
      </w:r>
      <w:r w:rsidRPr="00197B7C">
        <w:rPr>
          <w:rFonts w:ascii="Times New Roman" w:hAnsi="Times New Roman"/>
          <w:sz w:val="28"/>
          <w:szCs w:val="28"/>
        </w:rPr>
        <w:t xml:space="preserve"> на 2014 год», показателям сводной бюджетной росписи бюджета </w:t>
      </w:r>
      <w:r w:rsidR="0006488F">
        <w:rPr>
          <w:rFonts w:ascii="Times New Roman" w:hAnsi="Times New Roman"/>
          <w:sz w:val="28"/>
          <w:szCs w:val="28"/>
        </w:rPr>
        <w:t>Уруп</w:t>
      </w:r>
      <w:r w:rsidRPr="00197B7C">
        <w:rPr>
          <w:rFonts w:ascii="Times New Roman" w:hAnsi="Times New Roman"/>
          <w:sz w:val="28"/>
          <w:szCs w:val="28"/>
        </w:rPr>
        <w:t xml:space="preserve">ского муниципального района на 2014 год, </w:t>
      </w:r>
      <w:r w:rsidRPr="00197B7C">
        <w:rPr>
          <w:rFonts w:ascii="Times New Roman" w:hAnsi="Times New Roman"/>
          <w:bCs/>
          <w:iCs/>
          <w:sz w:val="28"/>
          <w:szCs w:val="28"/>
        </w:rPr>
        <w:t>с учетом изменений, внесенных в ходе исполнения бюджета.</w:t>
      </w:r>
    </w:p>
    <w:p w:rsidR="00197B7C" w:rsidRPr="003766D1" w:rsidRDefault="00A21B05" w:rsidP="00197B7C">
      <w:pPr>
        <w:rPr>
          <w:rFonts w:ascii="Times New Roman" w:hAnsi="Times New Roman"/>
          <w:sz w:val="28"/>
          <w:szCs w:val="28"/>
        </w:rPr>
      </w:pPr>
      <w:r w:rsidRPr="00033D75">
        <w:rPr>
          <w:rFonts w:ascii="Times New Roman" w:hAnsi="Times New Roman"/>
          <w:sz w:val="28"/>
          <w:szCs w:val="28"/>
        </w:rPr>
        <w:t xml:space="preserve">Проверка </w:t>
      </w:r>
      <w:r w:rsidRPr="005439F8">
        <w:rPr>
          <w:rFonts w:ascii="Times New Roman" w:hAnsi="Times New Roman"/>
          <w:sz w:val="28"/>
          <w:szCs w:val="28"/>
        </w:rPr>
        <w:t>показателей формы «Баланс главного распорядителя бюджетных средств, главного администратора доходов бюджета» показала, что все данные этой формы соответствуют показателям</w:t>
      </w:r>
      <w:r w:rsidRPr="00033D75">
        <w:rPr>
          <w:rFonts w:ascii="Times New Roman" w:hAnsi="Times New Roman"/>
          <w:sz w:val="28"/>
          <w:szCs w:val="28"/>
        </w:rPr>
        <w:t xml:space="preserve"> остальных форм.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6D1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сопоставлении</w:t>
      </w:r>
      <w:r w:rsidRPr="003766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данных баланса</w:t>
      </w:r>
      <w:r w:rsidRPr="003766D1">
        <w:rPr>
          <w:rFonts w:ascii="Times New Roman" w:hAnsi="Times New Roman"/>
          <w:sz w:val="28"/>
          <w:szCs w:val="28"/>
        </w:rPr>
        <w:t xml:space="preserve"> на конец предшествующего проверяемому периоду и на начало отчетного периода</w:t>
      </w:r>
      <w:r>
        <w:rPr>
          <w:rFonts w:ascii="Times New Roman" w:hAnsi="Times New Roman"/>
          <w:sz w:val="28"/>
          <w:szCs w:val="28"/>
        </w:rPr>
        <w:t>,</w:t>
      </w:r>
      <w:r w:rsidRPr="003766D1">
        <w:rPr>
          <w:rFonts w:ascii="Times New Roman" w:hAnsi="Times New Roman"/>
          <w:sz w:val="28"/>
          <w:szCs w:val="28"/>
        </w:rPr>
        <w:t xml:space="preserve">  сальдо по счетам корректно перенесено и не содержит искажений.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197B7C" w:rsidRPr="00197B7C">
        <w:rPr>
          <w:rFonts w:ascii="Times New Roman" w:hAnsi="Times New Roman"/>
          <w:sz w:val="28"/>
          <w:szCs w:val="28"/>
        </w:rPr>
        <w:t>Остаток средств единого счета бюджета муниципального района, числящиеся на балансе по состоянию на 01.01.2015</w:t>
      </w:r>
      <w:r w:rsidR="00E343A6">
        <w:rPr>
          <w:rFonts w:ascii="Times New Roman" w:hAnsi="Times New Roman"/>
          <w:sz w:val="28"/>
          <w:szCs w:val="28"/>
        </w:rPr>
        <w:t xml:space="preserve"> года</w:t>
      </w:r>
      <w:r w:rsidR="00197B7C" w:rsidRPr="00197B7C">
        <w:rPr>
          <w:rFonts w:ascii="Times New Roman" w:hAnsi="Times New Roman"/>
          <w:sz w:val="28"/>
          <w:szCs w:val="28"/>
        </w:rPr>
        <w:t xml:space="preserve">, соответствуют выпискам казначейства и составили </w:t>
      </w:r>
      <w:r w:rsidR="00BE5369">
        <w:rPr>
          <w:rFonts w:ascii="Times New Roman" w:hAnsi="Times New Roman"/>
          <w:sz w:val="28"/>
          <w:szCs w:val="28"/>
        </w:rPr>
        <w:t>5578,6</w:t>
      </w:r>
      <w:r w:rsidR="00197B7C" w:rsidRPr="00197B7C">
        <w:rPr>
          <w:rFonts w:ascii="Times New Roman" w:hAnsi="Times New Roman"/>
          <w:sz w:val="28"/>
          <w:szCs w:val="28"/>
        </w:rPr>
        <w:t xml:space="preserve"> тыс. рублей.</w:t>
      </w:r>
    </w:p>
    <w:p w:rsidR="00033D75" w:rsidRPr="00033D75" w:rsidRDefault="00033D75" w:rsidP="00033D75">
      <w:pPr>
        <w:rPr>
          <w:rFonts w:ascii="Times New Roman" w:hAnsi="Times New Roman"/>
          <w:sz w:val="28"/>
          <w:szCs w:val="28"/>
        </w:rPr>
      </w:pPr>
      <w:r w:rsidRPr="00033D75">
        <w:rPr>
          <w:rFonts w:ascii="Times New Roman" w:hAnsi="Times New Roman"/>
          <w:sz w:val="28"/>
          <w:szCs w:val="28"/>
        </w:rPr>
        <w:t xml:space="preserve">В ходе проведения проверки, на основании бюджетной отчетности главных распорядителей, получателей бюджетных средств, сведены расходы бюджета </w:t>
      </w:r>
      <w:r w:rsidR="0006488F">
        <w:rPr>
          <w:rFonts w:ascii="Times New Roman" w:hAnsi="Times New Roman"/>
          <w:sz w:val="28"/>
          <w:szCs w:val="28"/>
        </w:rPr>
        <w:t>Уруп</w:t>
      </w:r>
      <w:r w:rsidRPr="00033D75">
        <w:rPr>
          <w:rFonts w:ascii="Times New Roman" w:hAnsi="Times New Roman"/>
          <w:sz w:val="28"/>
          <w:szCs w:val="28"/>
        </w:rPr>
        <w:t xml:space="preserve">ского муниципального района за </w:t>
      </w:r>
      <w:r w:rsidR="009D79DE">
        <w:rPr>
          <w:rFonts w:ascii="Times New Roman" w:hAnsi="Times New Roman"/>
          <w:sz w:val="28"/>
          <w:szCs w:val="28"/>
        </w:rPr>
        <w:t>201</w:t>
      </w:r>
      <w:r w:rsidR="00A21B05">
        <w:rPr>
          <w:rFonts w:ascii="Times New Roman" w:hAnsi="Times New Roman"/>
          <w:sz w:val="28"/>
          <w:szCs w:val="28"/>
        </w:rPr>
        <w:t>4</w:t>
      </w:r>
      <w:r w:rsidRPr="00033D75">
        <w:rPr>
          <w:rFonts w:ascii="Times New Roman" w:hAnsi="Times New Roman"/>
          <w:sz w:val="28"/>
          <w:szCs w:val="28"/>
        </w:rPr>
        <w:t xml:space="preserve"> год, а именно: по утвержденным бюджетным назначениям и по кассовому исполнению через органы, организующие исполнение бюджета.</w:t>
      </w:r>
    </w:p>
    <w:p w:rsidR="00033D75" w:rsidRPr="00033D75" w:rsidRDefault="00033D75" w:rsidP="00A21B05">
      <w:pPr>
        <w:rPr>
          <w:rFonts w:ascii="Times New Roman" w:hAnsi="Times New Roman"/>
          <w:bCs/>
          <w:iCs/>
          <w:sz w:val="28"/>
          <w:szCs w:val="28"/>
        </w:rPr>
      </w:pPr>
      <w:r w:rsidRPr="00033D75">
        <w:rPr>
          <w:rFonts w:ascii="Times New Roman" w:hAnsi="Times New Roman"/>
          <w:bCs/>
          <w:iCs/>
          <w:sz w:val="28"/>
          <w:szCs w:val="28"/>
        </w:rPr>
        <w:t>Фактические показатели, отраженные в бюджетной отчетности не превышают плановые показатели, утвержденные сводной бюджетной росписью и решением о бюджете на отчетный финансовый год.</w:t>
      </w:r>
    </w:p>
    <w:p w:rsidR="00033D75" w:rsidRPr="005439F8" w:rsidRDefault="00033D75" w:rsidP="00A21B05">
      <w:pPr>
        <w:rPr>
          <w:rFonts w:ascii="Times New Roman" w:hAnsi="Times New Roman"/>
          <w:sz w:val="28"/>
          <w:szCs w:val="28"/>
        </w:rPr>
      </w:pPr>
      <w:r w:rsidRPr="00033D75">
        <w:rPr>
          <w:rFonts w:ascii="Times New Roman" w:hAnsi="Times New Roman"/>
          <w:sz w:val="28"/>
          <w:szCs w:val="28"/>
        </w:rPr>
        <w:lastRenderedPageBreak/>
        <w:t xml:space="preserve">Финансовый результат прошлых отчетных периодов по </w:t>
      </w:r>
      <w:r w:rsidR="003766D1">
        <w:rPr>
          <w:rFonts w:ascii="Times New Roman" w:hAnsi="Times New Roman"/>
          <w:sz w:val="28"/>
          <w:szCs w:val="28"/>
        </w:rPr>
        <w:t>доходам и расходам</w:t>
      </w:r>
      <w:r w:rsidRPr="00033D75">
        <w:rPr>
          <w:rFonts w:ascii="Times New Roman" w:hAnsi="Times New Roman"/>
          <w:sz w:val="28"/>
          <w:szCs w:val="28"/>
        </w:rPr>
        <w:t xml:space="preserve"> соответствует данным бюджетной отчетности </w:t>
      </w:r>
      <w:r w:rsidRPr="005439F8">
        <w:rPr>
          <w:rFonts w:ascii="Times New Roman" w:hAnsi="Times New Roman"/>
          <w:sz w:val="28"/>
          <w:szCs w:val="28"/>
        </w:rPr>
        <w:t xml:space="preserve">по форме  «Справка по  заключению счетов бюджетного учета отчетного финансового года». </w:t>
      </w:r>
    </w:p>
    <w:p w:rsidR="00A21B05" w:rsidRPr="009D4B36" w:rsidRDefault="00033D75" w:rsidP="009D4B36">
      <w:pPr>
        <w:rPr>
          <w:rFonts w:ascii="Times New Roman" w:hAnsi="Times New Roman"/>
          <w:i/>
          <w:sz w:val="28"/>
          <w:szCs w:val="28"/>
        </w:rPr>
      </w:pPr>
      <w:r w:rsidRPr="00033D75">
        <w:rPr>
          <w:rFonts w:ascii="Times New Roman" w:hAnsi="Times New Roman"/>
          <w:sz w:val="28"/>
          <w:szCs w:val="28"/>
        </w:rPr>
        <w:t xml:space="preserve">Движение нефинансовых активов отражено в полном объеме, </w:t>
      </w:r>
      <w:r w:rsidR="00A21B05">
        <w:rPr>
          <w:rFonts w:ascii="Times New Roman" w:hAnsi="Times New Roman"/>
          <w:sz w:val="28"/>
          <w:szCs w:val="28"/>
        </w:rPr>
        <w:t>и</w:t>
      </w:r>
      <w:r w:rsidRPr="00033D75">
        <w:rPr>
          <w:rFonts w:ascii="Times New Roman" w:hAnsi="Times New Roman"/>
          <w:sz w:val="28"/>
          <w:szCs w:val="28"/>
        </w:rPr>
        <w:t xml:space="preserve"> соответствует п</w:t>
      </w:r>
      <w:r w:rsidR="003766D1">
        <w:rPr>
          <w:rFonts w:ascii="Times New Roman" w:hAnsi="Times New Roman"/>
          <w:sz w:val="28"/>
          <w:szCs w:val="28"/>
        </w:rPr>
        <w:t>оказателям бюджетной отчетности</w:t>
      </w:r>
      <w:r w:rsidRPr="00033D75">
        <w:rPr>
          <w:rFonts w:ascii="Times New Roman" w:hAnsi="Times New Roman"/>
          <w:i/>
          <w:sz w:val="28"/>
          <w:szCs w:val="28"/>
        </w:rPr>
        <w:t>.</w:t>
      </w:r>
    </w:p>
    <w:p w:rsidR="003E05B0" w:rsidRPr="003E05B0" w:rsidRDefault="000A22F8" w:rsidP="003E05B0">
      <w:pPr>
        <w:shd w:val="clear" w:color="auto" w:fill="FFFFFF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3E05B0" w:rsidRPr="003E05B0">
        <w:rPr>
          <w:rFonts w:ascii="Times New Roman" w:hAnsi="Times New Roman"/>
          <w:color w:val="000000" w:themeColor="text1"/>
          <w:sz w:val="28"/>
          <w:szCs w:val="28"/>
        </w:rPr>
        <w:t xml:space="preserve"> внешней проверки годовой бюджетной отчетности </w:t>
      </w:r>
      <w:r w:rsidR="00E343A6">
        <w:rPr>
          <w:rFonts w:ascii="Times New Roman" w:hAnsi="Times New Roman"/>
          <w:color w:val="000000" w:themeColor="text1"/>
          <w:sz w:val="28"/>
          <w:szCs w:val="28"/>
        </w:rPr>
        <w:t xml:space="preserve">ГАБС </w:t>
      </w:r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3E05B0" w:rsidRPr="003E05B0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 требований Инструкций 191н по составлению отчетности, полнот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3E05B0" w:rsidRPr="003E05B0">
        <w:rPr>
          <w:rFonts w:ascii="Times New Roman" w:hAnsi="Times New Roman"/>
          <w:color w:val="000000" w:themeColor="text1"/>
          <w:sz w:val="28"/>
          <w:szCs w:val="28"/>
        </w:rPr>
        <w:t xml:space="preserve"> и достоверност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E05B0" w:rsidRPr="003E05B0">
        <w:rPr>
          <w:rFonts w:ascii="Times New Roman" w:hAnsi="Times New Roman"/>
          <w:color w:val="000000" w:themeColor="text1"/>
          <w:sz w:val="28"/>
          <w:szCs w:val="28"/>
        </w:rPr>
        <w:t xml:space="preserve"> заполнения отчетных форм, внутренн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3E05B0" w:rsidRPr="003E05B0">
        <w:rPr>
          <w:rFonts w:ascii="Times New Roman" w:hAnsi="Times New Roman"/>
          <w:color w:val="000000" w:themeColor="text1"/>
          <w:sz w:val="28"/>
          <w:szCs w:val="28"/>
        </w:rPr>
        <w:t xml:space="preserve"> согласованност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E05B0" w:rsidRPr="003E05B0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соответствующих форм отчетности (соблюдение контрольных соотношений), соответствие плановых показателей, указанных в годовой бюджетной отчетности за 201</w:t>
      </w:r>
      <w:r w:rsidR="003E05B0">
        <w:rPr>
          <w:rFonts w:ascii="Times New Roman" w:hAnsi="Times New Roman"/>
          <w:color w:val="000000" w:themeColor="text1"/>
          <w:sz w:val="28"/>
          <w:szCs w:val="28"/>
        </w:rPr>
        <w:t>4 год, показателям Р</w:t>
      </w:r>
      <w:r w:rsidR="003E05B0" w:rsidRPr="003E05B0">
        <w:rPr>
          <w:rFonts w:ascii="Times New Roman" w:hAnsi="Times New Roman"/>
          <w:color w:val="000000" w:themeColor="text1"/>
          <w:sz w:val="28"/>
          <w:szCs w:val="28"/>
        </w:rPr>
        <w:t xml:space="preserve">ешения </w:t>
      </w:r>
      <w:r w:rsidR="002415AD" w:rsidRPr="00197B7C">
        <w:rPr>
          <w:rFonts w:ascii="Times New Roman" w:hAnsi="Times New Roman"/>
          <w:sz w:val="28"/>
          <w:szCs w:val="28"/>
        </w:rPr>
        <w:t xml:space="preserve">Совета </w:t>
      </w:r>
      <w:r w:rsidR="002415AD">
        <w:rPr>
          <w:rFonts w:ascii="Times New Roman" w:hAnsi="Times New Roman"/>
          <w:sz w:val="28"/>
          <w:szCs w:val="28"/>
        </w:rPr>
        <w:t>Урупского</w:t>
      </w:r>
      <w:r w:rsidR="002415AD" w:rsidRPr="00197B7C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2415AD" w:rsidRPr="00197B7C">
        <w:rPr>
          <w:rFonts w:ascii="Times New Roman" w:hAnsi="Times New Roman"/>
          <w:color w:val="000000"/>
          <w:sz w:val="28"/>
          <w:szCs w:val="28"/>
        </w:rPr>
        <w:t>2</w:t>
      </w:r>
      <w:r w:rsidR="002415AD">
        <w:rPr>
          <w:rFonts w:ascii="Times New Roman" w:hAnsi="Times New Roman"/>
          <w:color w:val="000000"/>
          <w:sz w:val="28"/>
          <w:szCs w:val="28"/>
        </w:rPr>
        <w:t>5</w:t>
      </w:r>
      <w:r w:rsidR="002415AD" w:rsidRPr="00197B7C">
        <w:rPr>
          <w:rFonts w:ascii="Times New Roman" w:hAnsi="Times New Roman"/>
          <w:color w:val="000000"/>
          <w:sz w:val="28"/>
          <w:szCs w:val="28"/>
        </w:rPr>
        <w:t>.12.2013 №</w:t>
      </w:r>
      <w:r w:rsidR="002415AD">
        <w:rPr>
          <w:rFonts w:ascii="Times New Roman" w:hAnsi="Times New Roman"/>
          <w:color w:val="000000"/>
          <w:sz w:val="28"/>
          <w:szCs w:val="28"/>
        </w:rPr>
        <w:t>37</w:t>
      </w:r>
      <w:r w:rsidR="002415AD" w:rsidRPr="00197B7C">
        <w:rPr>
          <w:rFonts w:ascii="Times New Roman" w:hAnsi="Times New Roman"/>
          <w:color w:val="000000"/>
          <w:sz w:val="28"/>
          <w:szCs w:val="28"/>
        </w:rPr>
        <w:t xml:space="preserve"> (в ред. от </w:t>
      </w:r>
      <w:r w:rsidR="002415AD">
        <w:rPr>
          <w:rFonts w:ascii="Times New Roman" w:hAnsi="Times New Roman"/>
          <w:color w:val="000000"/>
          <w:sz w:val="28"/>
          <w:szCs w:val="28"/>
        </w:rPr>
        <w:t>26</w:t>
      </w:r>
      <w:r w:rsidR="002415AD" w:rsidRPr="00197B7C">
        <w:rPr>
          <w:rFonts w:ascii="Times New Roman" w:hAnsi="Times New Roman"/>
          <w:color w:val="000000"/>
          <w:sz w:val="28"/>
          <w:szCs w:val="28"/>
        </w:rPr>
        <w:t>.12.2014 №3</w:t>
      </w:r>
      <w:r w:rsidR="002415AD">
        <w:rPr>
          <w:rFonts w:ascii="Times New Roman" w:hAnsi="Times New Roman"/>
          <w:color w:val="000000"/>
          <w:sz w:val="28"/>
          <w:szCs w:val="28"/>
        </w:rPr>
        <w:t>0</w:t>
      </w:r>
      <w:r w:rsidR="002415AD" w:rsidRPr="00197B7C">
        <w:rPr>
          <w:rFonts w:ascii="Times New Roman" w:hAnsi="Times New Roman"/>
          <w:color w:val="000000"/>
          <w:sz w:val="28"/>
          <w:szCs w:val="28"/>
        </w:rPr>
        <w:t>)</w:t>
      </w:r>
      <w:r w:rsidR="002415AD" w:rsidRPr="00197B7C">
        <w:rPr>
          <w:rFonts w:ascii="Times New Roman" w:hAnsi="Times New Roman"/>
          <w:sz w:val="28"/>
          <w:szCs w:val="28"/>
        </w:rPr>
        <w:t xml:space="preserve"> «О</w:t>
      </w:r>
      <w:r w:rsidR="002415AD">
        <w:rPr>
          <w:rFonts w:ascii="Times New Roman" w:hAnsi="Times New Roman"/>
          <w:sz w:val="28"/>
          <w:szCs w:val="28"/>
        </w:rPr>
        <w:t>б</w:t>
      </w:r>
      <w:r w:rsidR="002415AD" w:rsidRPr="00197B7C">
        <w:rPr>
          <w:rFonts w:ascii="Times New Roman" w:hAnsi="Times New Roman"/>
          <w:sz w:val="28"/>
          <w:szCs w:val="28"/>
        </w:rPr>
        <w:t xml:space="preserve"> </w:t>
      </w:r>
      <w:r w:rsidR="002415AD">
        <w:rPr>
          <w:rFonts w:ascii="Times New Roman" w:hAnsi="Times New Roman"/>
          <w:sz w:val="28"/>
          <w:szCs w:val="28"/>
        </w:rPr>
        <w:t>утверждении бюджета Уруп</w:t>
      </w:r>
      <w:r w:rsidR="002415AD" w:rsidRPr="00197B7C">
        <w:rPr>
          <w:rFonts w:ascii="Times New Roman" w:hAnsi="Times New Roman"/>
          <w:sz w:val="28"/>
          <w:szCs w:val="28"/>
        </w:rPr>
        <w:t>ского муниципального район</w:t>
      </w:r>
      <w:r w:rsidR="002415AD">
        <w:rPr>
          <w:rFonts w:ascii="Times New Roman" w:hAnsi="Times New Roman"/>
          <w:sz w:val="28"/>
          <w:szCs w:val="28"/>
        </w:rPr>
        <w:t>а</w:t>
      </w:r>
      <w:r w:rsidR="002415AD" w:rsidRPr="00197B7C">
        <w:rPr>
          <w:rFonts w:ascii="Times New Roman" w:hAnsi="Times New Roman"/>
          <w:sz w:val="28"/>
          <w:szCs w:val="28"/>
        </w:rPr>
        <w:t xml:space="preserve"> на 2014 год»</w:t>
      </w:r>
      <w:r>
        <w:rPr>
          <w:rFonts w:ascii="Times New Roman" w:hAnsi="Times New Roman"/>
          <w:color w:val="000000" w:themeColor="text1"/>
          <w:sz w:val="28"/>
          <w:szCs w:val="28"/>
        </w:rPr>
        <w:t>, расхождений не установлено.</w:t>
      </w:r>
    </w:p>
    <w:p w:rsidR="000C0F44" w:rsidRPr="003E05B0" w:rsidRDefault="000C0F44" w:rsidP="003E05B0">
      <w:pPr>
        <w:ind w:firstLine="720"/>
        <w:rPr>
          <w:rFonts w:ascii="Times New Roman" w:hAnsi="Times New Roman"/>
          <w:sz w:val="28"/>
          <w:szCs w:val="28"/>
        </w:rPr>
      </w:pPr>
    </w:p>
    <w:p w:rsidR="00A77525" w:rsidRDefault="00A77525" w:rsidP="00A77525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sz w:val="32"/>
          <w:szCs w:val="28"/>
        </w:rPr>
      </w:pPr>
      <w:r w:rsidRPr="00FA787B">
        <w:rPr>
          <w:rFonts w:ascii="Times New Roman" w:hAnsi="Times New Roman"/>
          <w:b/>
          <w:sz w:val="32"/>
          <w:szCs w:val="28"/>
        </w:rPr>
        <w:t>Выводы</w:t>
      </w:r>
      <w:r w:rsidR="007211F1" w:rsidRPr="00FA787B">
        <w:rPr>
          <w:rFonts w:ascii="Times New Roman" w:hAnsi="Times New Roman"/>
          <w:b/>
          <w:sz w:val="32"/>
          <w:szCs w:val="28"/>
        </w:rPr>
        <w:t xml:space="preserve"> и предложения</w:t>
      </w:r>
    </w:p>
    <w:p w:rsidR="00FA787B" w:rsidRPr="00FA787B" w:rsidRDefault="00FA787B" w:rsidP="00FA787B">
      <w:pPr>
        <w:pStyle w:val="aa"/>
        <w:ind w:firstLine="0"/>
        <w:rPr>
          <w:rFonts w:ascii="Times New Roman" w:hAnsi="Times New Roman"/>
          <w:b/>
          <w:sz w:val="32"/>
          <w:szCs w:val="28"/>
        </w:rPr>
      </w:pPr>
    </w:p>
    <w:p w:rsidR="00E90B71" w:rsidRDefault="00E90B71" w:rsidP="00C63A8C">
      <w:pPr>
        <w:pStyle w:val="ConsPlusCel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подготовке заключения на отчет об исполнении районного бюджета за 2014 год были использованы результаты внешней проверки годовой бюджетной отчетности главных администраторов бюджетных средств, результаты экспертно-аналитических мероприятий, а также документы и материалы, представленные Администрацией </w:t>
      </w:r>
      <w:r w:rsidR="0006488F">
        <w:rPr>
          <w:rFonts w:ascii="Times New Roman" w:hAnsi="Times New Roman"/>
          <w:sz w:val="28"/>
          <w:szCs w:val="28"/>
        </w:rPr>
        <w:t>Уруп</w:t>
      </w:r>
      <w:r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CD5C35" w:rsidRDefault="00CD5C35" w:rsidP="00CD5C35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612C4">
        <w:rPr>
          <w:rFonts w:ascii="Times New Roman" w:hAnsi="Times New Roman"/>
          <w:sz w:val="28"/>
          <w:szCs w:val="28"/>
        </w:rPr>
        <w:t xml:space="preserve">Первоначально решением Совета </w:t>
      </w:r>
      <w:r>
        <w:rPr>
          <w:rFonts w:ascii="Times New Roman" w:hAnsi="Times New Roman"/>
          <w:sz w:val="28"/>
          <w:szCs w:val="28"/>
        </w:rPr>
        <w:t>Урупского муниципального района</w:t>
      </w:r>
      <w:r w:rsidRPr="009612C4">
        <w:rPr>
          <w:rFonts w:ascii="Times New Roman" w:hAnsi="Times New Roman"/>
          <w:sz w:val="28"/>
          <w:szCs w:val="28"/>
        </w:rPr>
        <w:t xml:space="preserve">  </w:t>
      </w:r>
      <w:r w:rsidRPr="00083BC5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5</w:t>
      </w:r>
      <w:r w:rsidRPr="00083BC5">
        <w:rPr>
          <w:rFonts w:ascii="Times New Roman" w:hAnsi="Times New Roman"/>
          <w:sz w:val="28"/>
          <w:szCs w:val="28"/>
        </w:rPr>
        <w:t>.12.2013 №</w:t>
      </w:r>
      <w:r>
        <w:rPr>
          <w:rFonts w:ascii="Times New Roman" w:hAnsi="Times New Roman"/>
          <w:sz w:val="28"/>
          <w:szCs w:val="28"/>
        </w:rPr>
        <w:t>37</w:t>
      </w:r>
      <w:r w:rsidRPr="00083BC5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083BC5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083BC5">
        <w:rPr>
          <w:rFonts w:ascii="Times New Roman" w:hAnsi="Times New Roman"/>
          <w:sz w:val="28"/>
          <w:szCs w:val="28"/>
        </w:rPr>
        <w:t xml:space="preserve"> </w:t>
      </w:r>
      <w:r w:rsidRPr="00DA0A5A">
        <w:rPr>
          <w:rFonts w:ascii="Times New Roman" w:hAnsi="Times New Roman"/>
          <w:sz w:val="28"/>
          <w:szCs w:val="28"/>
        </w:rPr>
        <w:t xml:space="preserve">Урупского </w:t>
      </w:r>
      <w:r w:rsidRPr="00083BC5">
        <w:rPr>
          <w:rFonts w:ascii="Times New Roman" w:hAnsi="Times New Roman"/>
          <w:sz w:val="28"/>
          <w:szCs w:val="28"/>
        </w:rPr>
        <w:t xml:space="preserve"> муниципального района на 2014 год»</w:t>
      </w:r>
      <w:r w:rsidR="00FD18B9">
        <w:rPr>
          <w:rFonts w:ascii="Times New Roman" w:hAnsi="Times New Roman"/>
          <w:sz w:val="28"/>
          <w:szCs w:val="28"/>
        </w:rPr>
        <w:t xml:space="preserve">, </w:t>
      </w:r>
      <w:r w:rsidRPr="009612C4">
        <w:rPr>
          <w:rFonts w:ascii="Times New Roman" w:hAnsi="Times New Roman"/>
          <w:sz w:val="28"/>
          <w:szCs w:val="28"/>
        </w:rPr>
        <w:t xml:space="preserve"> бюджет Урупского муниципального района  на  2014 год был утвержден  с  общим объемом доходов в сумме 454931,8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Pr="009612C4">
        <w:rPr>
          <w:rFonts w:ascii="Times New Roman" w:hAnsi="Times New Roman"/>
          <w:sz w:val="28"/>
          <w:szCs w:val="28"/>
        </w:rPr>
        <w:t xml:space="preserve">руб., в том числе безвозмездные поступления от других  бюджетов бюджетной системы Российской Федерации в сумме </w:t>
      </w:r>
      <w:r>
        <w:rPr>
          <w:rFonts w:ascii="Times New Roman" w:hAnsi="Times New Roman"/>
          <w:sz w:val="28"/>
          <w:szCs w:val="28"/>
        </w:rPr>
        <w:t>408106,3 тыс.</w:t>
      </w:r>
      <w:r w:rsidRPr="009612C4">
        <w:rPr>
          <w:rFonts w:ascii="Times New Roman" w:hAnsi="Times New Roman"/>
          <w:sz w:val="28"/>
          <w:szCs w:val="28"/>
        </w:rPr>
        <w:t xml:space="preserve"> руб.</w:t>
      </w:r>
      <w:r w:rsidR="00FD18B9">
        <w:rPr>
          <w:rFonts w:ascii="Times New Roman" w:hAnsi="Times New Roman"/>
          <w:sz w:val="28"/>
          <w:szCs w:val="28"/>
        </w:rPr>
        <w:t xml:space="preserve">, </w:t>
      </w:r>
      <w:r w:rsidRPr="009612C4">
        <w:rPr>
          <w:rFonts w:ascii="Times New Roman" w:hAnsi="Times New Roman"/>
          <w:sz w:val="28"/>
          <w:szCs w:val="28"/>
        </w:rPr>
        <w:t xml:space="preserve"> и общий объем расходов  поселения в сумме 454931,8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9612C4">
        <w:rPr>
          <w:rFonts w:ascii="Times New Roman" w:hAnsi="Times New Roman"/>
          <w:sz w:val="28"/>
          <w:szCs w:val="28"/>
        </w:rPr>
        <w:t xml:space="preserve"> руб., т. е. бездефицитный. </w:t>
      </w:r>
    </w:p>
    <w:p w:rsidR="009612C4" w:rsidRPr="00F930BA" w:rsidRDefault="009612C4" w:rsidP="009612C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83BC5">
        <w:rPr>
          <w:rFonts w:ascii="Times New Roman" w:hAnsi="Times New Roman"/>
          <w:sz w:val="28"/>
          <w:szCs w:val="28"/>
        </w:rPr>
        <w:t xml:space="preserve">В результате внесенных изменений план по доходам уменьшился с </w:t>
      </w:r>
      <w:r w:rsidRPr="00DA0A5A">
        <w:rPr>
          <w:rFonts w:ascii="Times New Roman" w:hAnsi="Times New Roman"/>
          <w:sz w:val="28"/>
          <w:szCs w:val="28"/>
        </w:rPr>
        <w:t>454931,8</w:t>
      </w:r>
      <w:r w:rsidRPr="00083BC5">
        <w:rPr>
          <w:rFonts w:ascii="Times New Roman" w:hAnsi="Times New Roman"/>
          <w:sz w:val="28"/>
          <w:szCs w:val="28"/>
        </w:rPr>
        <w:t xml:space="preserve"> тыс. рублей до </w:t>
      </w:r>
      <w:r w:rsidRPr="00DA0A5A">
        <w:rPr>
          <w:rFonts w:ascii="Times New Roman" w:hAnsi="Times New Roman"/>
          <w:sz w:val="28"/>
          <w:szCs w:val="28"/>
        </w:rPr>
        <w:t>418642,7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BC5">
        <w:rPr>
          <w:rFonts w:ascii="Times New Roman" w:hAnsi="Times New Roman"/>
          <w:sz w:val="28"/>
          <w:szCs w:val="28"/>
        </w:rPr>
        <w:t xml:space="preserve">тыс. рублей на </w:t>
      </w:r>
      <w:r>
        <w:rPr>
          <w:rFonts w:ascii="Times New Roman" w:hAnsi="Times New Roman"/>
          <w:sz w:val="28"/>
          <w:szCs w:val="28"/>
        </w:rPr>
        <w:t>7,98</w:t>
      </w:r>
      <w:r w:rsidRPr="00083BC5">
        <w:rPr>
          <w:rFonts w:ascii="Times New Roman" w:hAnsi="Times New Roman"/>
          <w:sz w:val="28"/>
          <w:szCs w:val="28"/>
        </w:rPr>
        <w:t xml:space="preserve">%,  по расходам уменьшился с </w:t>
      </w:r>
      <w:r w:rsidRPr="00DA0A5A">
        <w:rPr>
          <w:rFonts w:ascii="Times New Roman" w:hAnsi="Times New Roman"/>
          <w:sz w:val="28"/>
          <w:szCs w:val="28"/>
        </w:rPr>
        <w:t>454931,8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BC5">
        <w:rPr>
          <w:rFonts w:ascii="Times New Roman" w:hAnsi="Times New Roman"/>
          <w:sz w:val="28"/>
          <w:szCs w:val="28"/>
        </w:rPr>
        <w:t xml:space="preserve">тыс. рублей до </w:t>
      </w:r>
      <w:r w:rsidRPr="00DA0A5A">
        <w:rPr>
          <w:rFonts w:ascii="Times New Roman" w:hAnsi="Times New Roman"/>
          <w:sz w:val="28"/>
          <w:szCs w:val="28"/>
        </w:rPr>
        <w:t>427485,4</w:t>
      </w:r>
      <w:r w:rsidRPr="00083BC5">
        <w:rPr>
          <w:rFonts w:ascii="Times New Roman" w:hAnsi="Times New Roman"/>
          <w:sz w:val="28"/>
          <w:szCs w:val="28"/>
        </w:rPr>
        <w:t xml:space="preserve"> тыс. рублей  на </w:t>
      </w:r>
      <w:r>
        <w:rPr>
          <w:rFonts w:ascii="Times New Roman" w:hAnsi="Times New Roman"/>
          <w:sz w:val="28"/>
          <w:szCs w:val="28"/>
        </w:rPr>
        <w:t>6,03</w:t>
      </w:r>
      <w:r w:rsidRPr="00083BC5">
        <w:rPr>
          <w:rFonts w:ascii="Times New Roman" w:hAnsi="Times New Roman"/>
          <w:sz w:val="28"/>
          <w:szCs w:val="28"/>
        </w:rPr>
        <w:t xml:space="preserve">%. Дефицит бюджета </w:t>
      </w:r>
      <w:r w:rsidRPr="00061511">
        <w:rPr>
          <w:rFonts w:ascii="Times New Roman" w:hAnsi="Times New Roman"/>
          <w:sz w:val="28"/>
          <w:szCs w:val="28"/>
        </w:rPr>
        <w:t>8842,7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BC5">
        <w:rPr>
          <w:rFonts w:ascii="Times New Roman" w:hAnsi="Times New Roman"/>
          <w:sz w:val="28"/>
          <w:szCs w:val="28"/>
        </w:rPr>
        <w:t>тыс. рублей, источники покрытия дефицита бюджета</w:t>
      </w:r>
      <w:r w:rsidRPr="00083BC5">
        <w:rPr>
          <w:rFonts w:ascii="Times New Roman" w:hAnsi="Times New Roman"/>
          <w:bCs/>
          <w:sz w:val="28"/>
          <w:szCs w:val="28"/>
        </w:rPr>
        <w:t xml:space="preserve"> «изменение остатков средств».</w:t>
      </w:r>
    </w:p>
    <w:p w:rsidR="00E90B71" w:rsidRDefault="009612C4" w:rsidP="009612C4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7EBD">
        <w:rPr>
          <w:rFonts w:ascii="Times New Roman" w:hAnsi="Times New Roman"/>
          <w:sz w:val="28"/>
          <w:szCs w:val="28"/>
        </w:rPr>
        <w:t>Показатели исполнения основных параметров районного бюджета на 2014 год:</w:t>
      </w:r>
    </w:p>
    <w:p w:rsidR="00687EBD" w:rsidRDefault="00687EBD" w:rsidP="00C63A8C">
      <w:pPr>
        <w:pStyle w:val="ConsPlusCel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доходы исполнены на </w:t>
      </w:r>
      <w:r w:rsidR="002D7A70">
        <w:rPr>
          <w:rFonts w:ascii="Times New Roman" w:hAnsi="Times New Roman"/>
          <w:sz w:val="28"/>
          <w:szCs w:val="28"/>
        </w:rPr>
        <w:t>96,0</w:t>
      </w:r>
      <w:r>
        <w:rPr>
          <w:rFonts w:ascii="Times New Roman" w:hAnsi="Times New Roman"/>
          <w:sz w:val="28"/>
          <w:szCs w:val="28"/>
        </w:rPr>
        <w:t xml:space="preserve">% и составили </w:t>
      </w:r>
      <w:r w:rsidR="002D7A70">
        <w:rPr>
          <w:rFonts w:ascii="Times New Roman" w:hAnsi="Times New Roman"/>
          <w:sz w:val="28"/>
          <w:szCs w:val="28"/>
        </w:rPr>
        <w:t>401915,5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687EBD" w:rsidRDefault="00687EBD" w:rsidP="00C63A8C">
      <w:pPr>
        <w:pStyle w:val="ConsPlusCel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бюджета исполнены на </w:t>
      </w:r>
      <w:r w:rsidR="002D7A70">
        <w:rPr>
          <w:rFonts w:ascii="Times New Roman" w:hAnsi="Times New Roman"/>
          <w:sz w:val="28"/>
          <w:szCs w:val="28"/>
        </w:rPr>
        <w:t>94,9</w:t>
      </w:r>
      <w:r>
        <w:rPr>
          <w:rFonts w:ascii="Times New Roman" w:hAnsi="Times New Roman"/>
          <w:sz w:val="28"/>
          <w:szCs w:val="28"/>
        </w:rPr>
        <w:t xml:space="preserve">% и составили </w:t>
      </w:r>
      <w:r w:rsidR="002D7A70">
        <w:rPr>
          <w:rFonts w:ascii="Times New Roman" w:hAnsi="Times New Roman"/>
          <w:sz w:val="28"/>
          <w:szCs w:val="28"/>
        </w:rPr>
        <w:t>405375,0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687EBD" w:rsidRPr="00F930BA" w:rsidRDefault="00687EBD" w:rsidP="00687EB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3BC5">
        <w:rPr>
          <w:rFonts w:ascii="Times New Roman" w:hAnsi="Times New Roman"/>
          <w:sz w:val="28"/>
          <w:szCs w:val="28"/>
        </w:rPr>
        <w:t>источники покрытия дефицита бюджета</w:t>
      </w:r>
      <w:r w:rsidRPr="00083BC5">
        <w:rPr>
          <w:rFonts w:ascii="Times New Roman" w:hAnsi="Times New Roman"/>
          <w:bCs/>
          <w:sz w:val="28"/>
          <w:szCs w:val="28"/>
        </w:rPr>
        <w:t xml:space="preserve"> «изменение остатков средств</w:t>
      </w:r>
      <w:r w:rsidR="000C1589">
        <w:rPr>
          <w:rFonts w:ascii="Times New Roman" w:hAnsi="Times New Roman"/>
          <w:bCs/>
          <w:sz w:val="28"/>
          <w:szCs w:val="28"/>
        </w:rPr>
        <w:t xml:space="preserve"> на счетах по учету средств бюджетов</w:t>
      </w:r>
      <w:r w:rsidRPr="00083BC5">
        <w:rPr>
          <w:rFonts w:ascii="Times New Roman" w:hAnsi="Times New Roman"/>
          <w:bCs/>
          <w:sz w:val="28"/>
          <w:szCs w:val="28"/>
        </w:rPr>
        <w:t>».</w:t>
      </w:r>
    </w:p>
    <w:p w:rsidR="002D7A70" w:rsidRDefault="002D7A70" w:rsidP="002D7A7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D75">
        <w:rPr>
          <w:rFonts w:ascii="Times New Roman" w:hAnsi="Times New Roman" w:cs="Times New Roman"/>
          <w:sz w:val="28"/>
          <w:szCs w:val="28"/>
        </w:rPr>
        <w:lastRenderedPageBreak/>
        <w:t>Налоговые и неналоговые доходы районного бюджета за 201</w:t>
      </w:r>
      <w:r>
        <w:rPr>
          <w:rFonts w:ascii="Times New Roman" w:hAnsi="Times New Roman" w:cs="Times New Roman"/>
          <w:sz w:val="28"/>
          <w:szCs w:val="28"/>
        </w:rPr>
        <w:t xml:space="preserve">4 год поступили в сумме 45128,8 </w:t>
      </w:r>
      <w:r w:rsidRPr="00033D75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96,4</w:t>
      </w:r>
      <w:r w:rsidRPr="00033D75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утвержденных бюджетных назначений в сумме 46825,5 тыс. рублей</w:t>
      </w:r>
      <w:r w:rsidRPr="00033D75">
        <w:rPr>
          <w:rFonts w:ascii="Times New Roman" w:hAnsi="Times New Roman" w:cs="Times New Roman"/>
          <w:sz w:val="28"/>
          <w:szCs w:val="28"/>
        </w:rPr>
        <w:t>.</w:t>
      </w:r>
    </w:p>
    <w:p w:rsidR="002D7A70" w:rsidRPr="00AF5C02" w:rsidRDefault="002D7A70" w:rsidP="002D7A7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F5C02">
        <w:rPr>
          <w:rFonts w:ascii="Times New Roman" w:hAnsi="Times New Roman"/>
          <w:sz w:val="28"/>
          <w:szCs w:val="28"/>
        </w:rPr>
        <w:t xml:space="preserve">Исполнение расходной части бюджета поселения в 2014 году </w:t>
      </w:r>
      <w:r>
        <w:rPr>
          <w:rFonts w:ascii="Times New Roman" w:hAnsi="Times New Roman"/>
          <w:sz w:val="28"/>
          <w:szCs w:val="28"/>
        </w:rPr>
        <w:t>составило</w:t>
      </w:r>
      <w:r w:rsidRPr="00AF5C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405375,0 тыс. руб. или</w:t>
      </w:r>
      <w:r w:rsidRPr="00AF5C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94,9</w:t>
      </w:r>
      <w:r w:rsidRPr="00AF5C02">
        <w:rPr>
          <w:rFonts w:ascii="Times New Roman" w:hAnsi="Times New Roman"/>
          <w:sz w:val="28"/>
          <w:szCs w:val="28"/>
        </w:rPr>
        <w:t>%</w:t>
      </w:r>
      <w:r w:rsidRPr="004576E9">
        <w:rPr>
          <w:rFonts w:ascii="Times New Roman" w:hAnsi="Times New Roman"/>
          <w:sz w:val="28"/>
          <w:szCs w:val="28"/>
        </w:rPr>
        <w:t xml:space="preserve"> </w:t>
      </w:r>
      <w:r w:rsidRPr="00F930B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утвержденных</w:t>
      </w:r>
      <w:r w:rsidRPr="00F930BA">
        <w:rPr>
          <w:rFonts w:ascii="Times New Roman" w:hAnsi="Times New Roman"/>
          <w:sz w:val="28"/>
          <w:szCs w:val="28"/>
        </w:rPr>
        <w:t xml:space="preserve"> бюджетных назначений</w:t>
      </w:r>
      <w:r w:rsidRPr="00AF5C02">
        <w:rPr>
          <w:rFonts w:ascii="Times New Roman" w:hAnsi="Times New Roman"/>
          <w:sz w:val="28"/>
          <w:szCs w:val="28"/>
        </w:rPr>
        <w:t xml:space="preserve">, соответственно на </w:t>
      </w:r>
      <w:r>
        <w:rPr>
          <w:rFonts w:ascii="Times New Roman" w:hAnsi="Times New Roman"/>
          <w:sz w:val="28"/>
          <w:szCs w:val="28"/>
        </w:rPr>
        <w:t>2,4</w:t>
      </w:r>
      <w:r w:rsidRPr="00AF5C02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ниж</w:t>
      </w:r>
      <w:r w:rsidRPr="00AF5C02">
        <w:rPr>
          <w:rFonts w:ascii="Times New Roman" w:hAnsi="Times New Roman"/>
          <w:sz w:val="28"/>
          <w:szCs w:val="28"/>
        </w:rPr>
        <w:t>е уровня 2013 года (</w:t>
      </w:r>
      <w:r>
        <w:rPr>
          <w:rFonts w:ascii="Times New Roman" w:hAnsi="Times New Roman"/>
          <w:sz w:val="28"/>
          <w:szCs w:val="28"/>
        </w:rPr>
        <w:t>470882 тыс. руб. – 97,3%</w:t>
      </w:r>
      <w:r w:rsidRPr="004576E9">
        <w:t xml:space="preserve"> </w:t>
      </w:r>
      <w:r w:rsidRPr="004576E9">
        <w:rPr>
          <w:rFonts w:ascii="Times New Roman" w:hAnsi="Times New Roman"/>
          <w:sz w:val="28"/>
          <w:szCs w:val="28"/>
        </w:rPr>
        <w:t>от утвержденных бюджетных назначений</w:t>
      </w:r>
      <w:r>
        <w:rPr>
          <w:rFonts w:ascii="Times New Roman" w:hAnsi="Times New Roman"/>
          <w:sz w:val="28"/>
          <w:szCs w:val="28"/>
        </w:rPr>
        <w:t xml:space="preserve"> на 2013г.</w:t>
      </w:r>
      <w:r w:rsidRPr="00AF5C02">
        <w:rPr>
          <w:rFonts w:ascii="Times New Roman" w:hAnsi="Times New Roman"/>
          <w:sz w:val="28"/>
          <w:szCs w:val="28"/>
        </w:rPr>
        <w:t xml:space="preserve">), по сравнению с 2012 годом на </w:t>
      </w:r>
      <w:r>
        <w:rPr>
          <w:rFonts w:ascii="Times New Roman" w:hAnsi="Times New Roman"/>
          <w:sz w:val="28"/>
          <w:szCs w:val="28"/>
        </w:rPr>
        <w:t>1,04</w:t>
      </w:r>
      <w:r w:rsidRPr="00AF5C02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444474,2 тыс. рублей</w:t>
      </w:r>
      <w:r w:rsidRPr="00AF5C0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98,9</w:t>
      </w:r>
      <w:r w:rsidRPr="00AF5C02">
        <w:rPr>
          <w:rFonts w:ascii="Times New Roman" w:hAnsi="Times New Roman"/>
          <w:sz w:val="28"/>
          <w:szCs w:val="28"/>
        </w:rPr>
        <w:t>%</w:t>
      </w:r>
      <w:r w:rsidRPr="004576E9">
        <w:t xml:space="preserve"> </w:t>
      </w:r>
      <w:r w:rsidRPr="004576E9">
        <w:rPr>
          <w:rFonts w:ascii="Times New Roman" w:hAnsi="Times New Roman"/>
          <w:sz w:val="28"/>
          <w:szCs w:val="28"/>
        </w:rPr>
        <w:t>от утвержденных бюджетных назначений</w:t>
      </w:r>
      <w:r>
        <w:rPr>
          <w:rFonts w:ascii="Times New Roman" w:hAnsi="Times New Roman"/>
          <w:sz w:val="28"/>
          <w:szCs w:val="28"/>
        </w:rPr>
        <w:t xml:space="preserve"> на 2012г.</w:t>
      </w:r>
      <w:r w:rsidRPr="00AF5C02">
        <w:rPr>
          <w:rFonts w:ascii="Times New Roman" w:hAnsi="Times New Roman"/>
          <w:sz w:val="28"/>
          <w:szCs w:val="28"/>
        </w:rPr>
        <w:t xml:space="preserve">), что свидетельствует об </w:t>
      </w:r>
      <w:r>
        <w:rPr>
          <w:rFonts w:ascii="Times New Roman" w:hAnsi="Times New Roman"/>
          <w:sz w:val="28"/>
          <w:szCs w:val="28"/>
        </w:rPr>
        <w:t>ухудшении</w:t>
      </w:r>
      <w:r w:rsidRPr="00AF5C02">
        <w:rPr>
          <w:rFonts w:ascii="Times New Roman" w:hAnsi="Times New Roman"/>
          <w:sz w:val="28"/>
          <w:szCs w:val="28"/>
        </w:rPr>
        <w:t xml:space="preserve"> бюджетного процесса за предыдущие 3 года.</w:t>
      </w:r>
    </w:p>
    <w:p w:rsidR="00FB1889" w:rsidRPr="00B837CA" w:rsidRDefault="004533E9" w:rsidP="00FB1889">
      <w:pPr>
        <w:pStyle w:val="ac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="00FB1889">
        <w:rPr>
          <w:sz w:val="28"/>
          <w:szCs w:val="28"/>
        </w:rPr>
        <w:t xml:space="preserve">евысокий уровень собираемости доходов, увеличение </w:t>
      </w:r>
      <w:r w:rsidR="00FB1889" w:rsidRPr="00033D75">
        <w:rPr>
          <w:sz w:val="28"/>
          <w:szCs w:val="28"/>
        </w:rPr>
        <w:t xml:space="preserve"> задолженности по налоговым и неналоговым платежам свидетельствует о низком уровне совместной работы  </w:t>
      </w:r>
      <w:r w:rsidR="00FB1889" w:rsidRPr="00033D75">
        <w:rPr>
          <w:color w:val="000000"/>
          <w:sz w:val="28"/>
          <w:szCs w:val="28"/>
        </w:rPr>
        <w:t>межрайонной инспекции Федеральной налоговой службы России</w:t>
      </w:r>
      <w:r w:rsidR="00FB1889" w:rsidRPr="00033D75">
        <w:rPr>
          <w:sz w:val="28"/>
          <w:szCs w:val="28"/>
        </w:rPr>
        <w:t xml:space="preserve"> и органов местного самоуправления.</w:t>
      </w:r>
    </w:p>
    <w:p w:rsidR="00787C78" w:rsidRDefault="00787C78" w:rsidP="00C63A8C">
      <w:pPr>
        <w:rPr>
          <w:rFonts w:ascii="Times New Roman" w:hAnsi="Times New Roman"/>
          <w:color w:val="000080"/>
          <w:sz w:val="28"/>
          <w:szCs w:val="28"/>
        </w:rPr>
      </w:pPr>
      <w:r w:rsidRPr="00EE6419">
        <w:rPr>
          <w:rFonts w:ascii="Times New Roman" w:hAnsi="Times New Roman"/>
          <w:color w:val="000000"/>
          <w:sz w:val="28"/>
          <w:szCs w:val="28"/>
        </w:rPr>
        <w:t xml:space="preserve">При формировании проекта бюджета на очередной </w:t>
      </w:r>
      <w:r w:rsidR="00EE6419" w:rsidRPr="00EE6419">
        <w:rPr>
          <w:rFonts w:ascii="Times New Roman" w:hAnsi="Times New Roman"/>
          <w:color w:val="000000"/>
          <w:sz w:val="28"/>
          <w:szCs w:val="28"/>
        </w:rPr>
        <w:t xml:space="preserve">финансовый </w:t>
      </w:r>
      <w:r w:rsidRPr="00EE6419">
        <w:rPr>
          <w:rFonts w:ascii="Times New Roman" w:hAnsi="Times New Roman"/>
          <w:color w:val="000000"/>
          <w:sz w:val="28"/>
          <w:szCs w:val="28"/>
        </w:rPr>
        <w:t xml:space="preserve">год </w:t>
      </w:r>
      <w:r w:rsidR="000A22F8">
        <w:rPr>
          <w:rFonts w:ascii="Times New Roman" w:hAnsi="Times New Roman"/>
          <w:color w:val="000000"/>
          <w:sz w:val="28"/>
          <w:szCs w:val="28"/>
        </w:rPr>
        <w:t xml:space="preserve">необходимо </w:t>
      </w:r>
      <w:r w:rsidRPr="00EE6419">
        <w:rPr>
          <w:rFonts w:ascii="Times New Roman" w:hAnsi="Times New Roman"/>
          <w:sz w:val="28"/>
          <w:szCs w:val="28"/>
        </w:rPr>
        <w:t xml:space="preserve">учесть все имеющиеся резервы пополнения доходной части бюджета, </w:t>
      </w:r>
      <w:r w:rsidR="00EE6419" w:rsidRPr="00EE6419">
        <w:rPr>
          <w:rFonts w:ascii="Times New Roman" w:hAnsi="Times New Roman"/>
          <w:sz w:val="28"/>
          <w:szCs w:val="28"/>
        </w:rPr>
        <w:t>правильно рассчитывать налоговый потенциал</w:t>
      </w:r>
      <w:r w:rsidRPr="00EE6419">
        <w:rPr>
          <w:rFonts w:ascii="Times New Roman" w:hAnsi="Times New Roman"/>
          <w:sz w:val="28"/>
          <w:szCs w:val="28"/>
        </w:rPr>
        <w:t>.</w:t>
      </w:r>
      <w:r w:rsidRPr="00EE6419">
        <w:rPr>
          <w:rFonts w:ascii="Times New Roman" w:hAnsi="Times New Roman"/>
          <w:color w:val="000080"/>
          <w:sz w:val="28"/>
          <w:szCs w:val="28"/>
        </w:rPr>
        <w:t xml:space="preserve"> </w:t>
      </w:r>
      <w:r w:rsidRPr="00EE6419">
        <w:rPr>
          <w:rFonts w:ascii="Times New Roman" w:hAnsi="Times New Roman"/>
          <w:color w:val="000000"/>
          <w:sz w:val="28"/>
          <w:szCs w:val="28"/>
        </w:rPr>
        <w:t>Тенденция постоянного роста недоимки по налогам в бюджет требует усиления всестороннего воздействия на недобросовестных налогоплательщиков по погашению образовавшейся задолженности и недопущению образования ее вновь.</w:t>
      </w:r>
      <w:r w:rsidRPr="00EE6419">
        <w:rPr>
          <w:rFonts w:ascii="Times New Roman" w:hAnsi="Times New Roman"/>
          <w:color w:val="000080"/>
          <w:sz w:val="28"/>
          <w:szCs w:val="28"/>
        </w:rPr>
        <w:t xml:space="preserve"> </w:t>
      </w:r>
    </w:p>
    <w:p w:rsidR="00FB1889" w:rsidRPr="00E4726A" w:rsidRDefault="00FB1889" w:rsidP="00C63A8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4726A">
        <w:rPr>
          <w:rFonts w:ascii="Times New Roman" w:hAnsi="Times New Roman"/>
          <w:color w:val="000000" w:themeColor="text1"/>
          <w:sz w:val="28"/>
          <w:szCs w:val="28"/>
        </w:rPr>
        <w:t xml:space="preserve">Повысить качество управления муниципальными финансами в части минимизации объемов изменений бюджетной росписи в ходе исполнения бюджета </w:t>
      </w:r>
      <w:r w:rsidR="00906E8B">
        <w:rPr>
          <w:rFonts w:ascii="Times New Roman" w:hAnsi="Times New Roman"/>
          <w:color w:val="000000" w:themeColor="text1"/>
          <w:sz w:val="28"/>
          <w:szCs w:val="28"/>
        </w:rPr>
        <w:t>Уруп</w:t>
      </w:r>
      <w:r w:rsidRPr="00E4726A">
        <w:rPr>
          <w:rFonts w:ascii="Times New Roman" w:hAnsi="Times New Roman"/>
          <w:color w:val="000000" w:themeColor="text1"/>
          <w:sz w:val="28"/>
          <w:szCs w:val="28"/>
        </w:rPr>
        <w:t>ского муниципального района, обеспечить исполнение расход</w:t>
      </w:r>
      <w:r w:rsidR="00906E8B">
        <w:rPr>
          <w:rFonts w:ascii="Times New Roman" w:hAnsi="Times New Roman"/>
          <w:color w:val="000000" w:themeColor="text1"/>
          <w:sz w:val="28"/>
          <w:szCs w:val="28"/>
        </w:rPr>
        <w:t xml:space="preserve">ов в утвержденных объемах, </w:t>
      </w:r>
      <w:r w:rsidRPr="00E4726A">
        <w:rPr>
          <w:rFonts w:ascii="Times New Roman" w:hAnsi="Times New Roman"/>
          <w:color w:val="000000" w:themeColor="text1"/>
          <w:sz w:val="28"/>
          <w:szCs w:val="28"/>
        </w:rPr>
        <w:t>повышения эффективности администрирования закрепленных доходов.</w:t>
      </w:r>
    </w:p>
    <w:p w:rsidR="00FB1889" w:rsidRPr="003E05B0" w:rsidRDefault="00FB1889" w:rsidP="003E05B0">
      <w:pPr>
        <w:rPr>
          <w:rFonts w:ascii="Times New Roman" w:hAnsi="Times New Roman"/>
          <w:color w:val="000000"/>
          <w:sz w:val="28"/>
          <w:szCs w:val="28"/>
        </w:rPr>
      </w:pPr>
      <w:r w:rsidRPr="00FB1889">
        <w:rPr>
          <w:rFonts w:ascii="Times New Roman" w:hAnsi="Times New Roman"/>
          <w:color w:val="000000" w:themeColor="text1"/>
          <w:sz w:val="28"/>
          <w:szCs w:val="28"/>
        </w:rPr>
        <w:t xml:space="preserve">Продолжить работу по разработке и реализации комплекса дополнительных мер, направленных на развитие доходного потенциала района в объемах, позволяющих обеспечить устойчивое финансирование всех потребностей бюджетной сферы с учетом необходимости решения важнейших социальных и экономических задач и </w:t>
      </w:r>
      <w:r w:rsidRPr="003E05B0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обеспечения расходных обязательств </w:t>
      </w:r>
      <w:r w:rsidR="00906E8B">
        <w:rPr>
          <w:rFonts w:ascii="Times New Roman" w:hAnsi="Times New Roman"/>
          <w:color w:val="000000" w:themeColor="text1"/>
          <w:sz w:val="28"/>
          <w:szCs w:val="28"/>
        </w:rPr>
        <w:t>Уруп</w:t>
      </w:r>
      <w:r w:rsidRPr="003E05B0">
        <w:rPr>
          <w:rFonts w:ascii="Times New Roman" w:hAnsi="Times New Roman"/>
          <w:color w:val="000000" w:themeColor="text1"/>
          <w:sz w:val="28"/>
          <w:szCs w:val="28"/>
        </w:rPr>
        <w:t>ского муниципального района.</w:t>
      </w:r>
    </w:p>
    <w:p w:rsidR="00906E8B" w:rsidRPr="00906E8B" w:rsidRDefault="00CD5C35" w:rsidP="00906E8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06E8B" w:rsidRPr="00906E8B">
        <w:rPr>
          <w:rFonts w:ascii="Times New Roman" w:hAnsi="Times New Roman"/>
          <w:sz w:val="28"/>
          <w:szCs w:val="28"/>
        </w:rPr>
        <w:t xml:space="preserve">Согласно Плана первоочередных мероприятий по обеспечению устойчивого развития экономики и социальной стабильности в 2015 году, утвержденного Распоряжением Правительства РФ от 27.01.2015 г. №98-р, администраторам доходов и расходов необходимо в полной мере осуществлять строгий контроль за использованием бюджетных средств, с целью недопущения неэффективных затрат. </w:t>
      </w:r>
    </w:p>
    <w:p w:rsidR="00CD5C35" w:rsidRPr="003E05B0" w:rsidRDefault="00906E8B" w:rsidP="00CD5C35">
      <w:pPr>
        <w:shd w:val="clear" w:color="auto" w:fill="FFFFFF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D5C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</w:t>
      </w:r>
      <w:r w:rsidR="00CD5C35" w:rsidRPr="003E05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итогам экспертизы установлено, что исполнение районного бюджета соответствует </w:t>
      </w:r>
      <w:r w:rsidR="00CD5C35" w:rsidRPr="003E05B0">
        <w:rPr>
          <w:rFonts w:ascii="Times New Roman" w:hAnsi="Times New Roman"/>
          <w:sz w:val="28"/>
          <w:szCs w:val="28"/>
        </w:rPr>
        <w:t xml:space="preserve">Решению Совета </w:t>
      </w:r>
      <w:r w:rsidR="00CD5C35">
        <w:rPr>
          <w:rFonts w:ascii="Times New Roman" w:hAnsi="Times New Roman"/>
          <w:sz w:val="28"/>
          <w:szCs w:val="28"/>
        </w:rPr>
        <w:t>Уруп</w:t>
      </w:r>
      <w:r w:rsidR="00CD5C35" w:rsidRPr="003E05B0">
        <w:rPr>
          <w:rFonts w:ascii="Times New Roman" w:hAnsi="Times New Roman"/>
          <w:sz w:val="28"/>
          <w:szCs w:val="28"/>
        </w:rPr>
        <w:t>ского муниципального района от 2</w:t>
      </w:r>
      <w:r w:rsidR="00CD5C35">
        <w:rPr>
          <w:rFonts w:ascii="Times New Roman" w:hAnsi="Times New Roman"/>
          <w:sz w:val="28"/>
          <w:szCs w:val="28"/>
        </w:rPr>
        <w:t>5</w:t>
      </w:r>
      <w:r w:rsidR="00CD5C35" w:rsidRPr="003E05B0">
        <w:rPr>
          <w:rFonts w:ascii="Times New Roman" w:hAnsi="Times New Roman"/>
          <w:sz w:val="28"/>
          <w:szCs w:val="28"/>
        </w:rPr>
        <w:t>.12.2013 №</w:t>
      </w:r>
      <w:r w:rsidR="00CD5C35">
        <w:rPr>
          <w:rFonts w:ascii="Times New Roman" w:hAnsi="Times New Roman"/>
          <w:sz w:val="28"/>
          <w:szCs w:val="28"/>
        </w:rPr>
        <w:t>37</w:t>
      </w:r>
      <w:r w:rsidR="00CD5C35" w:rsidRPr="003E05B0">
        <w:rPr>
          <w:rFonts w:ascii="Times New Roman" w:hAnsi="Times New Roman"/>
          <w:sz w:val="28"/>
          <w:szCs w:val="28"/>
        </w:rPr>
        <w:t xml:space="preserve"> </w:t>
      </w:r>
      <w:r w:rsidR="00CD5C35" w:rsidRPr="00906E8B">
        <w:rPr>
          <w:rFonts w:ascii="Times New Roman" w:hAnsi="Times New Roman"/>
          <w:sz w:val="28"/>
          <w:szCs w:val="28"/>
        </w:rPr>
        <w:t xml:space="preserve">«Об утверждении бюджета Урупского муниципального района на 2014 год» </w:t>
      </w:r>
      <w:r w:rsidR="00CD5C35" w:rsidRPr="003E05B0">
        <w:rPr>
          <w:rFonts w:ascii="Times New Roman" w:hAnsi="Times New Roman"/>
          <w:color w:val="000000" w:themeColor="text1"/>
          <w:sz w:val="28"/>
          <w:szCs w:val="28"/>
        </w:rPr>
        <w:t xml:space="preserve">(в ред. от </w:t>
      </w:r>
      <w:r w:rsidR="00CD5C35">
        <w:rPr>
          <w:rFonts w:ascii="Times New Roman" w:hAnsi="Times New Roman"/>
          <w:color w:val="000000" w:themeColor="text1"/>
          <w:sz w:val="28"/>
          <w:szCs w:val="28"/>
        </w:rPr>
        <w:t>26</w:t>
      </w:r>
      <w:r w:rsidR="00CD5C35" w:rsidRPr="003E05B0">
        <w:rPr>
          <w:rFonts w:ascii="Times New Roman" w:hAnsi="Times New Roman"/>
          <w:color w:val="000000" w:themeColor="text1"/>
          <w:sz w:val="28"/>
          <w:szCs w:val="28"/>
        </w:rPr>
        <w:t>.12.2014 №3</w:t>
      </w:r>
      <w:r w:rsidR="00CD5C3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CD5C35" w:rsidRPr="003E05B0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CD5C35" w:rsidRPr="003E05B0">
        <w:rPr>
          <w:rFonts w:ascii="Times New Roman" w:hAnsi="Times New Roman"/>
          <w:bCs/>
          <w:color w:val="000000" w:themeColor="text1"/>
          <w:sz w:val="28"/>
          <w:szCs w:val="28"/>
        </w:rPr>
        <w:t>и  нормам, предусмотренным статьями 218, 219 Бюджетного кодекса РФ.</w:t>
      </w:r>
      <w:r w:rsidR="00CD5C35" w:rsidRPr="003E05B0">
        <w:rPr>
          <w:rFonts w:ascii="Times New Roman" w:hAnsi="Times New Roman"/>
          <w:color w:val="000000" w:themeColor="text1"/>
          <w:sz w:val="28"/>
          <w:szCs w:val="28"/>
        </w:rPr>
        <w:t xml:space="preserve"> Фактические показатели представленного на утверждени</w:t>
      </w:r>
      <w:r w:rsidR="00CD5C3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D5C35" w:rsidRPr="003E05B0">
        <w:rPr>
          <w:rFonts w:ascii="Times New Roman" w:hAnsi="Times New Roman"/>
          <w:color w:val="000000" w:themeColor="text1"/>
          <w:sz w:val="28"/>
          <w:szCs w:val="28"/>
        </w:rPr>
        <w:t xml:space="preserve"> отчета об исполнении бюджета </w:t>
      </w:r>
      <w:r w:rsidR="00CD5C35">
        <w:rPr>
          <w:rFonts w:ascii="Times New Roman" w:hAnsi="Times New Roman"/>
          <w:color w:val="000000" w:themeColor="text1"/>
          <w:sz w:val="28"/>
          <w:szCs w:val="28"/>
        </w:rPr>
        <w:t xml:space="preserve">Урупского </w:t>
      </w:r>
      <w:r w:rsidR="00CD5C35" w:rsidRPr="003E05B0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муниципального района за 201</w:t>
      </w:r>
      <w:r w:rsidR="00CD5C3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D5C35" w:rsidRPr="003E05B0">
        <w:rPr>
          <w:rFonts w:ascii="Times New Roman" w:hAnsi="Times New Roman"/>
          <w:color w:val="000000" w:themeColor="text1"/>
          <w:sz w:val="28"/>
          <w:szCs w:val="28"/>
        </w:rPr>
        <w:t xml:space="preserve"> год соответствует данным бухгалтерского учета, что позволяет сделать вывод о его достоверности.</w:t>
      </w:r>
    </w:p>
    <w:p w:rsidR="00906E8B" w:rsidRPr="00906E8B" w:rsidRDefault="00FD18B9" w:rsidP="00906E8B">
      <w:pPr>
        <w:ind w:firstLine="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06E8B">
        <w:rPr>
          <w:rFonts w:ascii="Times New Roman" w:hAnsi="Times New Roman"/>
          <w:sz w:val="28"/>
          <w:szCs w:val="28"/>
        </w:rPr>
        <w:t xml:space="preserve"> </w:t>
      </w:r>
      <w:r w:rsidR="00906E8B" w:rsidRPr="00906E8B">
        <w:rPr>
          <w:rFonts w:ascii="Times New Roman" w:hAnsi="Times New Roman"/>
          <w:sz w:val="28"/>
          <w:szCs w:val="28"/>
        </w:rPr>
        <w:t xml:space="preserve">Контрольно-счетная комиссия рекомендует Совету </w:t>
      </w:r>
      <w:r w:rsidR="00906E8B">
        <w:rPr>
          <w:rFonts w:ascii="Times New Roman" w:hAnsi="Times New Roman"/>
          <w:sz w:val="28"/>
          <w:szCs w:val="28"/>
        </w:rPr>
        <w:t>Уруп</w:t>
      </w:r>
      <w:r w:rsidR="00906E8B" w:rsidRPr="00906E8B">
        <w:rPr>
          <w:rFonts w:ascii="Times New Roman" w:hAnsi="Times New Roman"/>
          <w:sz w:val="28"/>
          <w:szCs w:val="28"/>
        </w:rPr>
        <w:t xml:space="preserve">ского </w:t>
      </w:r>
      <w:r w:rsidR="00906E8B">
        <w:rPr>
          <w:rFonts w:ascii="Times New Roman" w:hAnsi="Times New Roman"/>
          <w:sz w:val="28"/>
          <w:szCs w:val="28"/>
        </w:rPr>
        <w:t>муниципального района</w:t>
      </w:r>
      <w:r w:rsidR="00906E8B" w:rsidRPr="00906E8B">
        <w:rPr>
          <w:rFonts w:ascii="Times New Roman" w:hAnsi="Times New Roman"/>
          <w:sz w:val="28"/>
          <w:szCs w:val="28"/>
        </w:rPr>
        <w:t xml:space="preserve"> утвердить Отчет «Об исполнении бюджета Урупского муниципального района за 2014 год», с учётом представленных замечаний и предложений.  </w:t>
      </w:r>
    </w:p>
    <w:p w:rsidR="0003326A" w:rsidRPr="004533E9" w:rsidRDefault="0003326A" w:rsidP="004533E9">
      <w:pPr>
        <w:rPr>
          <w:rFonts w:ascii="Times New Roman" w:hAnsi="Times New Roman"/>
          <w:sz w:val="28"/>
          <w:szCs w:val="28"/>
        </w:rPr>
      </w:pPr>
    </w:p>
    <w:p w:rsidR="006E73F5" w:rsidRDefault="006E73F5" w:rsidP="00A77525">
      <w:pPr>
        <w:ind w:firstLine="708"/>
        <w:rPr>
          <w:rFonts w:ascii="Times New Roman" w:hAnsi="Times New Roman"/>
          <w:sz w:val="28"/>
          <w:szCs w:val="28"/>
        </w:rPr>
      </w:pPr>
    </w:p>
    <w:p w:rsidR="006E73F5" w:rsidRDefault="006E73F5" w:rsidP="00A77525">
      <w:pPr>
        <w:ind w:firstLine="708"/>
        <w:rPr>
          <w:rFonts w:ascii="Times New Roman" w:hAnsi="Times New Roman"/>
          <w:sz w:val="28"/>
          <w:szCs w:val="28"/>
        </w:rPr>
      </w:pPr>
    </w:p>
    <w:p w:rsidR="0003326A" w:rsidRDefault="0003326A" w:rsidP="00A77525">
      <w:pPr>
        <w:ind w:firstLine="708"/>
        <w:rPr>
          <w:rFonts w:ascii="Times New Roman" w:hAnsi="Times New Roman"/>
          <w:sz w:val="28"/>
          <w:szCs w:val="28"/>
        </w:rPr>
      </w:pPr>
    </w:p>
    <w:p w:rsidR="0003326A" w:rsidRDefault="0003326A" w:rsidP="0003326A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50D78">
        <w:rPr>
          <w:rFonts w:ascii="Times New Roman" w:hAnsi="Times New Roman"/>
          <w:sz w:val="28"/>
          <w:szCs w:val="28"/>
        </w:rPr>
        <w:t>С. М. Темирова</w:t>
      </w:r>
    </w:p>
    <w:p w:rsidR="001508DA" w:rsidRPr="006429A6" w:rsidRDefault="001508DA" w:rsidP="00A77525">
      <w:pPr>
        <w:ind w:firstLine="708"/>
        <w:rPr>
          <w:rFonts w:ascii="Times New Roman" w:hAnsi="Times New Roman"/>
          <w:sz w:val="28"/>
          <w:szCs w:val="28"/>
        </w:rPr>
      </w:pPr>
    </w:p>
    <w:sectPr w:rsidR="001508DA" w:rsidRPr="006429A6" w:rsidSect="00917CA8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4C" w:rsidRDefault="007B604C" w:rsidP="008B27E1">
      <w:r>
        <w:separator/>
      </w:r>
    </w:p>
  </w:endnote>
  <w:endnote w:type="continuationSeparator" w:id="0">
    <w:p w:rsidR="007B604C" w:rsidRDefault="007B604C" w:rsidP="008B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8586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E87349" w:rsidRPr="008B27E1" w:rsidRDefault="00E87349">
        <w:pPr>
          <w:pStyle w:val="a6"/>
          <w:jc w:val="right"/>
          <w:rPr>
            <w:rFonts w:ascii="Times New Roman" w:hAnsi="Times New Roman"/>
            <w:sz w:val="22"/>
            <w:szCs w:val="22"/>
          </w:rPr>
        </w:pPr>
        <w:r w:rsidRPr="008B27E1">
          <w:rPr>
            <w:rFonts w:ascii="Times New Roman" w:hAnsi="Times New Roman"/>
            <w:sz w:val="22"/>
            <w:szCs w:val="22"/>
          </w:rPr>
          <w:fldChar w:fldCharType="begin"/>
        </w:r>
        <w:r w:rsidRPr="008B27E1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8B27E1">
          <w:rPr>
            <w:rFonts w:ascii="Times New Roman" w:hAnsi="Times New Roman"/>
            <w:sz w:val="22"/>
            <w:szCs w:val="22"/>
          </w:rPr>
          <w:fldChar w:fldCharType="separate"/>
        </w:r>
        <w:r w:rsidR="008963A4">
          <w:rPr>
            <w:rFonts w:ascii="Times New Roman" w:hAnsi="Times New Roman"/>
            <w:noProof/>
            <w:sz w:val="22"/>
            <w:szCs w:val="22"/>
          </w:rPr>
          <w:t>2</w:t>
        </w:r>
        <w:r w:rsidRPr="008B27E1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E87349" w:rsidRDefault="00E873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4C" w:rsidRDefault="007B604C" w:rsidP="008B27E1">
      <w:r>
        <w:separator/>
      </w:r>
    </w:p>
  </w:footnote>
  <w:footnote w:type="continuationSeparator" w:id="0">
    <w:p w:rsidR="007B604C" w:rsidRDefault="007B604C" w:rsidP="008B2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4ED1"/>
    <w:multiLevelType w:val="hybridMultilevel"/>
    <w:tmpl w:val="B93A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14"/>
    <w:rsid w:val="00012446"/>
    <w:rsid w:val="000134CA"/>
    <w:rsid w:val="0001353B"/>
    <w:rsid w:val="00013601"/>
    <w:rsid w:val="000147F3"/>
    <w:rsid w:val="00016B17"/>
    <w:rsid w:val="0002159E"/>
    <w:rsid w:val="0002562F"/>
    <w:rsid w:val="0003326A"/>
    <w:rsid w:val="000333CE"/>
    <w:rsid w:val="00033D75"/>
    <w:rsid w:val="000342A8"/>
    <w:rsid w:val="00044333"/>
    <w:rsid w:val="000455D2"/>
    <w:rsid w:val="000465A8"/>
    <w:rsid w:val="00046B14"/>
    <w:rsid w:val="00057850"/>
    <w:rsid w:val="000579E6"/>
    <w:rsid w:val="00061511"/>
    <w:rsid w:val="000623DB"/>
    <w:rsid w:val="0006488F"/>
    <w:rsid w:val="000671FF"/>
    <w:rsid w:val="000725A0"/>
    <w:rsid w:val="00081B02"/>
    <w:rsid w:val="00083BC5"/>
    <w:rsid w:val="000855F6"/>
    <w:rsid w:val="00087446"/>
    <w:rsid w:val="0009689E"/>
    <w:rsid w:val="00097C97"/>
    <w:rsid w:val="000A22F8"/>
    <w:rsid w:val="000B4ADC"/>
    <w:rsid w:val="000C0F44"/>
    <w:rsid w:val="000C1589"/>
    <w:rsid w:val="000D47BE"/>
    <w:rsid w:val="000F2D4A"/>
    <w:rsid w:val="00101D31"/>
    <w:rsid w:val="0012339B"/>
    <w:rsid w:val="00124041"/>
    <w:rsid w:val="00132AC5"/>
    <w:rsid w:val="00132BE9"/>
    <w:rsid w:val="001508DA"/>
    <w:rsid w:val="001632B7"/>
    <w:rsid w:val="00163CA1"/>
    <w:rsid w:val="00165437"/>
    <w:rsid w:val="001732B3"/>
    <w:rsid w:val="00183866"/>
    <w:rsid w:val="00197352"/>
    <w:rsid w:val="00197B7C"/>
    <w:rsid w:val="001A593D"/>
    <w:rsid w:val="001B4F5D"/>
    <w:rsid w:val="001C1155"/>
    <w:rsid w:val="001C5473"/>
    <w:rsid w:val="001D697A"/>
    <w:rsid w:val="001F5246"/>
    <w:rsid w:val="00201EE7"/>
    <w:rsid w:val="00203A7F"/>
    <w:rsid w:val="00220018"/>
    <w:rsid w:val="002415AD"/>
    <w:rsid w:val="0024594B"/>
    <w:rsid w:val="00245EA0"/>
    <w:rsid w:val="00247B7C"/>
    <w:rsid w:val="00250568"/>
    <w:rsid w:val="00256315"/>
    <w:rsid w:val="00260F37"/>
    <w:rsid w:val="00276B86"/>
    <w:rsid w:val="00283241"/>
    <w:rsid w:val="00283537"/>
    <w:rsid w:val="0028583D"/>
    <w:rsid w:val="00295A8F"/>
    <w:rsid w:val="00297911"/>
    <w:rsid w:val="002B60F5"/>
    <w:rsid w:val="002B6609"/>
    <w:rsid w:val="002C2B3E"/>
    <w:rsid w:val="002D1096"/>
    <w:rsid w:val="002D7A70"/>
    <w:rsid w:val="002E7103"/>
    <w:rsid w:val="002F0491"/>
    <w:rsid w:val="002F1E9A"/>
    <w:rsid w:val="00312365"/>
    <w:rsid w:val="00316E2B"/>
    <w:rsid w:val="00323E5B"/>
    <w:rsid w:val="00346799"/>
    <w:rsid w:val="003766D1"/>
    <w:rsid w:val="00385C50"/>
    <w:rsid w:val="00385EAA"/>
    <w:rsid w:val="00394154"/>
    <w:rsid w:val="0039439A"/>
    <w:rsid w:val="003A03E3"/>
    <w:rsid w:val="003A1607"/>
    <w:rsid w:val="003A79CD"/>
    <w:rsid w:val="003B2242"/>
    <w:rsid w:val="003C1888"/>
    <w:rsid w:val="003C2727"/>
    <w:rsid w:val="003D7ED0"/>
    <w:rsid w:val="003E05B0"/>
    <w:rsid w:val="003E4C7C"/>
    <w:rsid w:val="00404748"/>
    <w:rsid w:val="0040665C"/>
    <w:rsid w:val="004162CE"/>
    <w:rsid w:val="00441841"/>
    <w:rsid w:val="00441C01"/>
    <w:rsid w:val="004533E9"/>
    <w:rsid w:val="004576E9"/>
    <w:rsid w:val="00481691"/>
    <w:rsid w:val="004A4B7A"/>
    <w:rsid w:val="004A70B8"/>
    <w:rsid w:val="004A7E98"/>
    <w:rsid w:val="004B49A0"/>
    <w:rsid w:val="004B71DD"/>
    <w:rsid w:val="004B7514"/>
    <w:rsid w:val="004C07BF"/>
    <w:rsid w:val="004C644D"/>
    <w:rsid w:val="004D5490"/>
    <w:rsid w:val="004F4E25"/>
    <w:rsid w:val="004F5D0A"/>
    <w:rsid w:val="00504193"/>
    <w:rsid w:val="005051E6"/>
    <w:rsid w:val="00515E9F"/>
    <w:rsid w:val="005209BB"/>
    <w:rsid w:val="005275C8"/>
    <w:rsid w:val="005424DB"/>
    <w:rsid w:val="005439F8"/>
    <w:rsid w:val="005507D8"/>
    <w:rsid w:val="0055243D"/>
    <w:rsid w:val="00553F77"/>
    <w:rsid w:val="00557365"/>
    <w:rsid w:val="005669DA"/>
    <w:rsid w:val="005700DA"/>
    <w:rsid w:val="005756D8"/>
    <w:rsid w:val="00582F87"/>
    <w:rsid w:val="00593899"/>
    <w:rsid w:val="005A42E3"/>
    <w:rsid w:val="005A4EBE"/>
    <w:rsid w:val="005A6BDA"/>
    <w:rsid w:val="005A72D8"/>
    <w:rsid w:val="005C048A"/>
    <w:rsid w:val="005C6A47"/>
    <w:rsid w:val="005E1626"/>
    <w:rsid w:val="005E2F1A"/>
    <w:rsid w:val="005E5303"/>
    <w:rsid w:val="005E77E7"/>
    <w:rsid w:val="005F1F3F"/>
    <w:rsid w:val="006429A6"/>
    <w:rsid w:val="006623E9"/>
    <w:rsid w:val="0067086C"/>
    <w:rsid w:val="006748EB"/>
    <w:rsid w:val="00677E70"/>
    <w:rsid w:val="00683010"/>
    <w:rsid w:val="00683CFD"/>
    <w:rsid w:val="006860C2"/>
    <w:rsid w:val="00687EBD"/>
    <w:rsid w:val="006B51FF"/>
    <w:rsid w:val="006C7ECE"/>
    <w:rsid w:val="006E73F5"/>
    <w:rsid w:val="006F41A0"/>
    <w:rsid w:val="007074E6"/>
    <w:rsid w:val="00716D62"/>
    <w:rsid w:val="007211F1"/>
    <w:rsid w:val="007212BA"/>
    <w:rsid w:val="00731691"/>
    <w:rsid w:val="0073471F"/>
    <w:rsid w:val="007363F7"/>
    <w:rsid w:val="00736668"/>
    <w:rsid w:val="00745AD0"/>
    <w:rsid w:val="0077105B"/>
    <w:rsid w:val="0077125F"/>
    <w:rsid w:val="00773CD6"/>
    <w:rsid w:val="00776B0E"/>
    <w:rsid w:val="0078453E"/>
    <w:rsid w:val="00787C78"/>
    <w:rsid w:val="00797ACE"/>
    <w:rsid w:val="00797B2B"/>
    <w:rsid w:val="007A0994"/>
    <w:rsid w:val="007A47FA"/>
    <w:rsid w:val="007A5D68"/>
    <w:rsid w:val="007A6957"/>
    <w:rsid w:val="007A6D78"/>
    <w:rsid w:val="007B604C"/>
    <w:rsid w:val="007F0E77"/>
    <w:rsid w:val="007F742C"/>
    <w:rsid w:val="00800AF8"/>
    <w:rsid w:val="00807507"/>
    <w:rsid w:val="00820A56"/>
    <w:rsid w:val="008248B7"/>
    <w:rsid w:val="00824F11"/>
    <w:rsid w:val="00846489"/>
    <w:rsid w:val="0084736F"/>
    <w:rsid w:val="00847A14"/>
    <w:rsid w:val="008502D4"/>
    <w:rsid w:val="00850D78"/>
    <w:rsid w:val="008526EB"/>
    <w:rsid w:val="0086152B"/>
    <w:rsid w:val="00865416"/>
    <w:rsid w:val="008716D2"/>
    <w:rsid w:val="00873BBB"/>
    <w:rsid w:val="00875218"/>
    <w:rsid w:val="00883D5C"/>
    <w:rsid w:val="008856B5"/>
    <w:rsid w:val="00887185"/>
    <w:rsid w:val="008921D4"/>
    <w:rsid w:val="00892C65"/>
    <w:rsid w:val="00894F2F"/>
    <w:rsid w:val="008963A4"/>
    <w:rsid w:val="008A22C2"/>
    <w:rsid w:val="008A2329"/>
    <w:rsid w:val="008A2F88"/>
    <w:rsid w:val="008B0B53"/>
    <w:rsid w:val="008B27E1"/>
    <w:rsid w:val="008D50A2"/>
    <w:rsid w:val="008E43B9"/>
    <w:rsid w:val="009016E2"/>
    <w:rsid w:val="00906337"/>
    <w:rsid w:val="00906E8B"/>
    <w:rsid w:val="00910296"/>
    <w:rsid w:val="00917CA8"/>
    <w:rsid w:val="0092275A"/>
    <w:rsid w:val="00953E5E"/>
    <w:rsid w:val="00957A9F"/>
    <w:rsid w:val="009612C4"/>
    <w:rsid w:val="009700B9"/>
    <w:rsid w:val="0097368F"/>
    <w:rsid w:val="00973FBF"/>
    <w:rsid w:val="00976D7F"/>
    <w:rsid w:val="00984566"/>
    <w:rsid w:val="00992776"/>
    <w:rsid w:val="009B5323"/>
    <w:rsid w:val="009D2EC0"/>
    <w:rsid w:val="009D4B36"/>
    <w:rsid w:val="009D79DE"/>
    <w:rsid w:val="009E5852"/>
    <w:rsid w:val="00A04C33"/>
    <w:rsid w:val="00A04C43"/>
    <w:rsid w:val="00A17FCF"/>
    <w:rsid w:val="00A21B05"/>
    <w:rsid w:val="00A24E82"/>
    <w:rsid w:val="00A304E0"/>
    <w:rsid w:val="00A35418"/>
    <w:rsid w:val="00A35F98"/>
    <w:rsid w:val="00A52184"/>
    <w:rsid w:val="00A65B91"/>
    <w:rsid w:val="00A77525"/>
    <w:rsid w:val="00A93CCB"/>
    <w:rsid w:val="00A9711E"/>
    <w:rsid w:val="00AA726E"/>
    <w:rsid w:val="00AC595C"/>
    <w:rsid w:val="00AF5C02"/>
    <w:rsid w:val="00B04F5C"/>
    <w:rsid w:val="00B30880"/>
    <w:rsid w:val="00B440FA"/>
    <w:rsid w:val="00B533B6"/>
    <w:rsid w:val="00B54EBA"/>
    <w:rsid w:val="00B555C4"/>
    <w:rsid w:val="00B60785"/>
    <w:rsid w:val="00B71774"/>
    <w:rsid w:val="00B8305F"/>
    <w:rsid w:val="00B837CA"/>
    <w:rsid w:val="00BA0898"/>
    <w:rsid w:val="00BA61EA"/>
    <w:rsid w:val="00BB3AE1"/>
    <w:rsid w:val="00BC41FE"/>
    <w:rsid w:val="00BE1A7C"/>
    <w:rsid w:val="00BE5369"/>
    <w:rsid w:val="00BE571F"/>
    <w:rsid w:val="00BE74A9"/>
    <w:rsid w:val="00BF1F33"/>
    <w:rsid w:val="00C1245A"/>
    <w:rsid w:val="00C20276"/>
    <w:rsid w:val="00C2708E"/>
    <w:rsid w:val="00C33E1A"/>
    <w:rsid w:val="00C341E0"/>
    <w:rsid w:val="00C42BF3"/>
    <w:rsid w:val="00C45B2F"/>
    <w:rsid w:val="00C45DB4"/>
    <w:rsid w:val="00C50B83"/>
    <w:rsid w:val="00C62A51"/>
    <w:rsid w:val="00C63A8C"/>
    <w:rsid w:val="00C74862"/>
    <w:rsid w:val="00C77974"/>
    <w:rsid w:val="00C937CE"/>
    <w:rsid w:val="00C96FEA"/>
    <w:rsid w:val="00CA13A2"/>
    <w:rsid w:val="00CA4074"/>
    <w:rsid w:val="00CA6EE1"/>
    <w:rsid w:val="00CB11C0"/>
    <w:rsid w:val="00CB4940"/>
    <w:rsid w:val="00CD0A1D"/>
    <w:rsid w:val="00CD3684"/>
    <w:rsid w:val="00CD5C35"/>
    <w:rsid w:val="00D079E7"/>
    <w:rsid w:val="00D417AF"/>
    <w:rsid w:val="00D43D0E"/>
    <w:rsid w:val="00D47612"/>
    <w:rsid w:val="00D5177F"/>
    <w:rsid w:val="00D54AC4"/>
    <w:rsid w:val="00D91499"/>
    <w:rsid w:val="00D95166"/>
    <w:rsid w:val="00D970FA"/>
    <w:rsid w:val="00DA0A5A"/>
    <w:rsid w:val="00DD4066"/>
    <w:rsid w:val="00DD53CF"/>
    <w:rsid w:val="00DD5DAD"/>
    <w:rsid w:val="00DF4652"/>
    <w:rsid w:val="00DF5980"/>
    <w:rsid w:val="00E000F4"/>
    <w:rsid w:val="00E03563"/>
    <w:rsid w:val="00E06B0F"/>
    <w:rsid w:val="00E22C91"/>
    <w:rsid w:val="00E26013"/>
    <w:rsid w:val="00E30EBF"/>
    <w:rsid w:val="00E3187F"/>
    <w:rsid w:val="00E32DD5"/>
    <w:rsid w:val="00E343A6"/>
    <w:rsid w:val="00E36644"/>
    <w:rsid w:val="00E455DD"/>
    <w:rsid w:val="00E46313"/>
    <w:rsid w:val="00E4726A"/>
    <w:rsid w:val="00E517C7"/>
    <w:rsid w:val="00E639C9"/>
    <w:rsid w:val="00E71ACE"/>
    <w:rsid w:val="00E76AAE"/>
    <w:rsid w:val="00E77CBA"/>
    <w:rsid w:val="00E87349"/>
    <w:rsid w:val="00E87975"/>
    <w:rsid w:val="00E90B71"/>
    <w:rsid w:val="00E930BC"/>
    <w:rsid w:val="00E94242"/>
    <w:rsid w:val="00E959FB"/>
    <w:rsid w:val="00E962B7"/>
    <w:rsid w:val="00EA1762"/>
    <w:rsid w:val="00EB0CD7"/>
    <w:rsid w:val="00EB7D78"/>
    <w:rsid w:val="00EC4C4B"/>
    <w:rsid w:val="00ED2240"/>
    <w:rsid w:val="00EE245B"/>
    <w:rsid w:val="00EE6419"/>
    <w:rsid w:val="00F2363A"/>
    <w:rsid w:val="00F263CE"/>
    <w:rsid w:val="00F41AF4"/>
    <w:rsid w:val="00F64708"/>
    <w:rsid w:val="00F72EBB"/>
    <w:rsid w:val="00F80243"/>
    <w:rsid w:val="00F85B17"/>
    <w:rsid w:val="00F86D8B"/>
    <w:rsid w:val="00FA5EC9"/>
    <w:rsid w:val="00FA787B"/>
    <w:rsid w:val="00FB1889"/>
    <w:rsid w:val="00FB46F9"/>
    <w:rsid w:val="00FC4CA9"/>
    <w:rsid w:val="00FD18B9"/>
    <w:rsid w:val="00FE04E8"/>
    <w:rsid w:val="00FE555E"/>
    <w:rsid w:val="00FE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17CA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0898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917CA8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917C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17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B27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27E1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27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27E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harChar">
    <w:name w:val="Char Char Знак Знак Знак"/>
    <w:basedOn w:val="a"/>
    <w:rsid w:val="002F1E9A"/>
    <w:pPr>
      <w:autoSpaceDE w:val="0"/>
      <w:autoSpaceDN w:val="0"/>
      <w:spacing w:after="160" w:line="240" w:lineRule="exact"/>
      <w:ind w:firstLine="0"/>
      <w:jc w:val="left"/>
    </w:pPr>
    <w:rPr>
      <w:rFonts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uiPriority w:val="99"/>
    <w:semiHidden/>
    <w:unhideWhenUsed/>
    <w:rsid w:val="002F1E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E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E57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BE571F"/>
    <w:pPr>
      <w:ind w:left="720"/>
      <w:contextualSpacing/>
    </w:pPr>
  </w:style>
  <w:style w:type="table" w:styleId="ab">
    <w:name w:val="Table Grid"/>
    <w:basedOn w:val="a1"/>
    <w:uiPriority w:val="59"/>
    <w:rsid w:val="00D41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3">
    <w:name w:val="Char Char Знак Знак Знак3"/>
    <w:basedOn w:val="a"/>
    <w:rsid w:val="000C0F44"/>
    <w:pPr>
      <w:autoSpaceDE w:val="0"/>
      <w:autoSpaceDN w:val="0"/>
      <w:spacing w:after="160" w:line="240" w:lineRule="exact"/>
      <w:ind w:firstLine="0"/>
      <w:jc w:val="left"/>
    </w:pPr>
    <w:rPr>
      <w:rFonts w:cs="Arial"/>
      <w:b/>
      <w:bCs/>
      <w:sz w:val="20"/>
      <w:szCs w:val="20"/>
      <w:lang w:val="en-US" w:eastAsia="de-DE"/>
    </w:rPr>
  </w:style>
  <w:style w:type="paragraph" w:styleId="ac">
    <w:name w:val="Normal (Web)"/>
    <w:basedOn w:val="a"/>
    <w:unhideWhenUsed/>
    <w:rsid w:val="00033D75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character" w:styleId="ad">
    <w:name w:val="Strong"/>
    <w:basedOn w:val="a0"/>
    <w:qFormat/>
    <w:rsid w:val="00033D75"/>
    <w:rPr>
      <w:b/>
      <w:bCs/>
    </w:rPr>
  </w:style>
  <w:style w:type="paragraph" w:customStyle="1" w:styleId="CharChar2">
    <w:name w:val="Char Char Знак Знак Знак2"/>
    <w:basedOn w:val="a"/>
    <w:rsid w:val="006429A6"/>
    <w:pPr>
      <w:autoSpaceDE w:val="0"/>
      <w:autoSpaceDN w:val="0"/>
      <w:spacing w:after="160" w:line="240" w:lineRule="exact"/>
      <w:ind w:firstLine="0"/>
      <w:jc w:val="left"/>
    </w:pPr>
    <w:rPr>
      <w:rFonts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787C78"/>
    <w:pPr>
      <w:autoSpaceDE w:val="0"/>
      <w:autoSpaceDN w:val="0"/>
      <w:spacing w:after="160" w:line="240" w:lineRule="exact"/>
      <w:ind w:firstLine="0"/>
      <w:jc w:val="left"/>
    </w:pPr>
    <w:rPr>
      <w:rFonts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E03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rsid w:val="005209BB"/>
    <w:pPr>
      <w:spacing w:after="120"/>
      <w:ind w:firstLine="0"/>
      <w:jc w:val="left"/>
    </w:pPr>
    <w:rPr>
      <w:rFonts w:ascii="Times New Roman" w:hAnsi="Times New Roman"/>
    </w:rPr>
  </w:style>
  <w:style w:type="character" w:customStyle="1" w:styleId="af">
    <w:name w:val="Основной текст Знак"/>
    <w:basedOn w:val="a0"/>
    <w:link w:val="ae"/>
    <w:rsid w:val="00520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+ Полужирный"/>
    <w:rsid w:val="005209BB"/>
    <w:rPr>
      <w:b/>
      <w:bCs/>
      <w:sz w:val="24"/>
      <w:szCs w:val="24"/>
      <w:lang w:val="ru-RU" w:eastAsia="ru-RU" w:bidi="ar-SA"/>
    </w:rPr>
  </w:style>
  <w:style w:type="character" w:customStyle="1" w:styleId="20">
    <w:name w:val="Основной текст (2)_"/>
    <w:link w:val="21"/>
    <w:rsid w:val="00E3187F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Не полужирный"/>
    <w:basedOn w:val="20"/>
    <w:rsid w:val="00E3187F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3187F"/>
    <w:pPr>
      <w:widowControl w:val="0"/>
      <w:shd w:val="clear" w:color="auto" w:fill="FFFFFF"/>
      <w:spacing w:after="300" w:line="326" w:lineRule="exact"/>
      <w:ind w:hanging="204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BA08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A0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B51FF"/>
  </w:style>
  <w:style w:type="character" w:styleId="af1">
    <w:name w:val="Emphasis"/>
    <w:basedOn w:val="a0"/>
    <w:uiPriority w:val="20"/>
    <w:qFormat/>
    <w:rsid w:val="006B51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17CA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0898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917CA8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917C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17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B27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27E1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27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27E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harChar">
    <w:name w:val="Char Char Знак Знак Знак"/>
    <w:basedOn w:val="a"/>
    <w:rsid w:val="002F1E9A"/>
    <w:pPr>
      <w:autoSpaceDE w:val="0"/>
      <w:autoSpaceDN w:val="0"/>
      <w:spacing w:after="160" w:line="240" w:lineRule="exact"/>
      <w:ind w:firstLine="0"/>
      <w:jc w:val="left"/>
    </w:pPr>
    <w:rPr>
      <w:rFonts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uiPriority w:val="99"/>
    <w:semiHidden/>
    <w:unhideWhenUsed/>
    <w:rsid w:val="002F1E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E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E57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BE571F"/>
    <w:pPr>
      <w:ind w:left="720"/>
      <w:contextualSpacing/>
    </w:pPr>
  </w:style>
  <w:style w:type="table" w:styleId="ab">
    <w:name w:val="Table Grid"/>
    <w:basedOn w:val="a1"/>
    <w:uiPriority w:val="59"/>
    <w:rsid w:val="00D41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3">
    <w:name w:val="Char Char Знак Знак Знак3"/>
    <w:basedOn w:val="a"/>
    <w:rsid w:val="000C0F44"/>
    <w:pPr>
      <w:autoSpaceDE w:val="0"/>
      <w:autoSpaceDN w:val="0"/>
      <w:spacing w:after="160" w:line="240" w:lineRule="exact"/>
      <w:ind w:firstLine="0"/>
      <w:jc w:val="left"/>
    </w:pPr>
    <w:rPr>
      <w:rFonts w:cs="Arial"/>
      <w:b/>
      <w:bCs/>
      <w:sz w:val="20"/>
      <w:szCs w:val="20"/>
      <w:lang w:val="en-US" w:eastAsia="de-DE"/>
    </w:rPr>
  </w:style>
  <w:style w:type="paragraph" w:styleId="ac">
    <w:name w:val="Normal (Web)"/>
    <w:basedOn w:val="a"/>
    <w:unhideWhenUsed/>
    <w:rsid w:val="00033D75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character" w:styleId="ad">
    <w:name w:val="Strong"/>
    <w:basedOn w:val="a0"/>
    <w:qFormat/>
    <w:rsid w:val="00033D75"/>
    <w:rPr>
      <w:b/>
      <w:bCs/>
    </w:rPr>
  </w:style>
  <w:style w:type="paragraph" w:customStyle="1" w:styleId="CharChar2">
    <w:name w:val="Char Char Знак Знак Знак2"/>
    <w:basedOn w:val="a"/>
    <w:rsid w:val="006429A6"/>
    <w:pPr>
      <w:autoSpaceDE w:val="0"/>
      <w:autoSpaceDN w:val="0"/>
      <w:spacing w:after="160" w:line="240" w:lineRule="exact"/>
      <w:ind w:firstLine="0"/>
      <w:jc w:val="left"/>
    </w:pPr>
    <w:rPr>
      <w:rFonts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787C78"/>
    <w:pPr>
      <w:autoSpaceDE w:val="0"/>
      <w:autoSpaceDN w:val="0"/>
      <w:spacing w:after="160" w:line="240" w:lineRule="exact"/>
      <w:ind w:firstLine="0"/>
      <w:jc w:val="left"/>
    </w:pPr>
    <w:rPr>
      <w:rFonts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E03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rsid w:val="005209BB"/>
    <w:pPr>
      <w:spacing w:after="120"/>
      <w:ind w:firstLine="0"/>
      <w:jc w:val="left"/>
    </w:pPr>
    <w:rPr>
      <w:rFonts w:ascii="Times New Roman" w:hAnsi="Times New Roman"/>
    </w:rPr>
  </w:style>
  <w:style w:type="character" w:customStyle="1" w:styleId="af">
    <w:name w:val="Основной текст Знак"/>
    <w:basedOn w:val="a0"/>
    <w:link w:val="ae"/>
    <w:rsid w:val="00520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+ Полужирный"/>
    <w:rsid w:val="005209BB"/>
    <w:rPr>
      <w:b/>
      <w:bCs/>
      <w:sz w:val="24"/>
      <w:szCs w:val="24"/>
      <w:lang w:val="ru-RU" w:eastAsia="ru-RU" w:bidi="ar-SA"/>
    </w:rPr>
  </w:style>
  <w:style w:type="character" w:customStyle="1" w:styleId="20">
    <w:name w:val="Основной текст (2)_"/>
    <w:link w:val="21"/>
    <w:rsid w:val="00E3187F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Не полужирный"/>
    <w:basedOn w:val="20"/>
    <w:rsid w:val="00E3187F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3187F"/>
    <w:pPr>
      <w:widowControl w:val="0"/>
      <w:shd w:val="clear" w:color="auto" w:fill="FFFFFF"/>
      <w:spacing w:after="300" w:line="326" w:lineRule="exact"/>
      <w:ind w:hanging="204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BA08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A0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B51FF"/>
  </w:style>
  <w:style w:type="character" w:styleId="af1">
    <w:name w:val="Emphasis"/>
    <w:basedOn w:val="a0"/>
    <w:uiPriority w:val="20"/>
    <w:qFormat/>
    <w:rsid w:val="006B51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1455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бюджета района по расходам на 2014 год</c:v>
                </c:pt>
              </c:strCache>
            </c:strRef>
          </c:tx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образование</c:v>
                </c:pt>
                <c:pt idx="1">
                  <c:v>социальная политика</c:v>
                </c:pt>
                <c:pt idx="2">
                  <c:v>общегосударственные вопросы</c:v>
                </c:pt>
                <c:pt idx="3">
                  <c:v>межбюджетные трансферты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здравоохранение </c:v>
                </c:pt>
                <c:pt idx="7">
                  <c:v>национальная экономика</c:v>
                </c:pt>
                <c:pt idx="8">
                  <c:v>нац.безопасность и правоохр.деят-ть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53.9</c:v>
                </c:pt>
                <c:pt idx="1">
                  <c:v>23.8</c:v>
                </c:pt>
                <c:pt idx="2">
                  <c:v>6.2</c:v>
                </c:pt>
                <c:pt idx="3">
                  <c:v>5.2</c:v>
                </c:pt>
                <c:pt idx="4">
                  <c:v>5</c:v>
                </c:pt>
                <c:pt idx="5">
                  <c:v>2.4</c:v>
                </c:pt>
                <c:pt idx="6">
                  <c:v>1.9</c:v>
                </c:pt>
                <c:pt idx="7">
                  <c:v>1.1000000000000001</c:v>
                </c:pt>
                <c:pt idx="8">
                  <c:v>0.4</c:v>
                </c:pt>
                <c:pt idx="9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260535141440657"/>
          <c:y val="0.1352691213709826"/>
          <c:w val="0.32350575969670459"/>
          <c:h val="0.8647309711286089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C6EC-5D7A-4357-A679-FFCC62D7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1</Pages>
  <Words>4948</Words>
  <Characters>28210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User</cp:lastModifiedBy>
  <cp:revision>33</cp:revision>
  <cp:lastPrinted>2015-04-30T08:48:00Z</cp:lastPrinted>
  <dcterms:created xsi:type="dcterms:W3CDTF">2015-04-21T08:45:00Z</dcterms:created>
  <dcterms:modified xsi:type="dcterms:W3CDTF">2015-04-30T08:06:00Z</dcterms:modified>
</cp:coreProperties>
</file>