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A" w:rsidRPr="004D655E" w:rsidRDefault="004C525A" w:rsidP="00C36F72">
      <w:pPr>
        <w:tabs>
          <w:tab w:val="left" w:pos="6390"/>
        </w:tabs>
        <w:jc w:val="center"/>
        <w:rPr>
          <w:sz w:val="28"/>
          <w:szCs w:val="28"/>
        </w:rPr>
      </w:pPr>
      <w:r w:rsidRPr="004D655E">
        <w:rPr>
          <w:sz w:val="28"/>
          <w:szCs w:val="28"/>
        </w:rPr>
        <w:t xml:space="preserve">Контрольно-счетная </w:t>
      </w:r>
      <w:r w:rsidR="00345EDC">
        <w:rPr>
          <w:sz w:val="28"/>
          <w:szCs w:val="28"/>
        </w:rPr>
        <w:t>комиссия</w:t>
      </w:r>
      <w:r w:rsidRPr="004D655E">
        <w:rPr>
          <w:sz w:val="28"/>
          <w:szCs w:val="28"/>
        </w:rPr>
        <w:t xml:space="preserve"> </w:t>
      </w:r>
      <w:r w:rsidR="00345EDC">
        <w:rPr>
          <w:sz w:val="28"/>
          <w:szCs w:val="28"/>
        </w:rPr>
        <w:t>Уруп</w:t>
      </w:r>
      <w:r w:rsidRPr="004D655E">
        <w:rPr>
          <w:sz w:val="28"/>
          <w:szCs w:val="28"/>
        </w:rPr>
        <w:t>ского муниципального района</w:t>
      </w:r>
    </w:p>
    <w:p w:rsidR="004C525A" w:rsidRPr="0098244C" w:rsidRDefault="004C525A" w:rsidP="00C36F72"/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Pr="00631760" w:rsidRDefault="004C525A" w:rsidP="00C36F72">
      <w:pPr>
        <w:pStyle w:val="a3"/>
        <w:rPr>
          <w:b/>
          <w:bCs/>
          <w:sz w:val="44"/>
          <w:szCs w:val="44"/>
        </w:rPr>
      </w:pPr>
      <w:r w:rsidRPr="0098244C">
        <w:rPr>
          <w:b/>
          <w:bCs/>
          <w:sz w:val="44"/>
          <w:szCs w:val="44"/>
        </w:rPr>
        <w:t xml:space="preserve">Стандарт </w:t>
      </w:r>
      <w:r w:rsidRPr="00631760">
        <w:rPr>
          <w:b/>
          <w:bCs/>
          <w:sz w:val="44"/>
          <w:szCs w:val="44"/>
        </w:rPr>
        <w:t>по осуществлению внешней проверки годовой бюджетной отчетности главного администратора средств местного бюджета;</w:t>
      </w:r>
    </w:p>
    <w:p w:rsidR="004C525A" w:rsidRPr="00631760" w:rsidRDefault="004C525A" w:rsidP="00C36F72">
      <w:pPr>
        <w:tabs>
          <w:tab w:val="left" w:pos="6390"/>
        </w:tabs>
        <w:jc w:val="center"/>
        <w:rPr>
          <w:b/>
          <w:bCs/>
          <w:sz w:val="44"/>
          <w:szCs w:val="44"/>
        </w:rPr>
      </w:pPr>
      <w:r w:rsidRPr="00631760">
        <w:rPr>
          <w:b/>
          <w:bCs/>
          <w:sz w:val="44"/>
          <w:szCs w:val="44"/>
        </w:rPr>
        <w:t xml:space="preserve"> отчета об исполнении местного бюджета за отчетный финансовый год и подготовки заключения Контрольно-счетной </w:t>
      </w:r>
      <w:r w:rsidR="00345EDC">
        <w:rPr>
          <w:b/>
          <w:bCs/>
          <w:sz w:val="44"/>
          <w:szCs w:val="44"/>
        </w:rPr>
        <w:t>комиссии</w:t>
      </w:r>
      <w:r w:rsidRPr="00631760">
        <w:rPr>
          <w:b/>
          <w:bCs/>
          <w:sz w:val="44"/>
          <w:szCs w:val="44"/>
        </w:rPr>
        <w:t xml:space="preserve"> </w:t>
      </w:r>
      <w:r w:rsidR="00345EDC">
        <w:rPr>
          <w:b/>
          <w:bCs/>
          <w:sz w:val="44"/>
          <w:szCs w:val="44"/>
        </w:rPr>
        <w:t>Уруп</w:t>
      </w:r>
      <w:r w:rsidRPr="00631760">
        <w:rPr>
          <w:b/>
          <w:bCs/>
          <w:sz w:val="44"/>
          <w:szCs w:val="44"/>
        </w:rPr>
        <w:t>ского муниципального района  на отчет об исполнении местного бюджета за отчетный финансовый год.</w:t>
      </w:r>
    </w:p>
    <w:p w:rsidR="004C525A" w:rsidRPr="00631760" w:rsidRDefault="004C525A" w:rsidP="00C36F72">
      <w:pPr>
        <w:tabs>
          <w:tab w:val="left" w:pos="6390"/>
        </w:tabs>
        <w:jc w:val="center"/>
        <w:rPr>
          <w:sz w:val="44"/>
          <w:szCs w:val="44"/>
        </w:rPr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Pr="00D46595" w:rsidRDefault="004C525A" w:rsidP="00C36F72">
      <w:pPr>
        <w:pStyle w:val="a3"/>
        <w:rPr>
          <w:sz w:val="24"/>
          <w:szCs w:val="24"/>
        </w:rPr>
      </w:pPr>
    </w:p>
    <w:p w:rsidR="004C525A" w:rsidRPr="00D46595" w:rsidRDefault="004C525A" w:rsidP="00C36F72">
      <w:pPr>
        <w:pStyle w:val="a3"/>
        <w:rPr>
          <w:b/>
          <w:bCs/>
          <w:sz w:val="24"/>
          <w:szCs w:val="24"/>
        </w:rPr>
      </w:pPr>
    </w:p>
    <w:p w:rsidR="004C525A" w:rsidRPr="00D46595" w:rsidRDefault="004C525A" w:rsidP="00C36F72">
      <w:pPr>
        <w:pStyle w:val="a3"/>
        <w:rPr>
          <w:b/>
          <w:bCs/>
          <w:sz w:val="24"/>
          <w:szCs w:val="24"/>
        </w:rPr>
      </w:pPr>
    </w:p>
    <w:p w:rsidR="004C525A" w:rsidRPr="00D46595" w:rsidRDefault="004C525A" w:rsidP="00C36F72">
      <w:pPr>
        <w:pStyle w:val="a3"/>
        <w:ind w:firstLine="720"/>
        <w:jc w:val="both"/>
        <w:rPr>
          <w:b/>
          <w:bCs/>
          <w:i/>
          <w:iCs/>
          <w:sz w:val="24"/>
          <w:szCs w:val="24"/>
        </w:rPr>
      </w:pPr>
    </w:p>
    <w:p w:rsidR="004C525A" w:rsidRPr="00D46595" w:rsidRDefault="004C525A" w:rsidP="00C36F72">
      <w:pPr>
        <w:pStyle w:val="a3"/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</w:p>
    <w:p w:rsidR="004C525A" w:rsidRDefault="004C525A" w:rsidP="00C36F72">
      <w:pPr>
        <w:tabs>
          <w:tab w:val="left" w:pos="6390"/>
        </w:tabs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Default="004C525A" w:rsidP="00C36F72">
      <w:pPr>
        <w:tabs>
          <w:tab w:val="left" w:pos="6390"/>
        </w:tabs>
        <w:jc w:val="center"/>
      </w:pPr>
    </w:p>
    <w:p w:rsidR="004C525A" w:rsidRPr="004D655E" w:rsidRDefault="00345EDC" w:rsidP="00C36F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Преградная</w:t>
      </w:r>
    </w:p>
    <w:p w:rsidR="004C525A" w:rsidRPr="00631760" w:rsidRDefault="004C525A" w:rsidP="00C36F72">
      <w:pPr>
        <w:jc w:val="center"/>
        <w:rPr>
          <w:sz w:val="28"/>
          <w:szCs w:val="28"/>
        </w:rPr>
      </w:pPr>
      <w:r w:rsidRPr="004D655E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4C525A" w:rsidRDefault="004C525A"/>
    <w:p w:rsidR="004C525A" w:rsidRPr="00BA7AE6" w:rsidRDefault="004C525A" w:rsidP="00C36F72">
      <w:pPr>
        <w:pStyle w:val="a3"/>
      </w:pPr>
      <w:r w:rsidRPr="00BA7AE6">
        <w:lastRenderedPageBreak/>
        <w:t>Общие положения</w:t>
      </w:r>
    </w:p>
    <w:p w:rsidR="004C525A" w:rsidRPr="00B83344" w:rsidRDefault="004C525A" w:rsidP="00C36F72">
      <w:pPr>
        <w:pStyle w:val="a3"/>
        <w:jc w:val="left"/>
        <w:rPr>
          <w:b/>
          <w:bCs/>
        </w:rPr>
      </w:pPr>
    </w:p>
    <w:p w:rsidR="004C525A" w:rsidRPr="00B83344" w:rsidRDefault="004C525A" w:rsidP="00C36F72">
      <w:pPr>
        <w:pStyle w:val="a3"/>
        <w:ind w:firstLine="708"/>
        <w:jc w:val="both"/>
      </w:pPr>
      <w:r>
        <w:t>Стандарт</w:t>
      </w:r>
      <w:r w:rsidRPr="00B83344">
        <w:t xml:space="preserve"> по осуществлению внешней проверки годовой бюджетной отчетности главных администраторов средств местного бюджета; отчета об исполнении местного бюджета за отчетный финансовый год и подготовки заключения Контрольно-счетной </w:t>
      </w:r>
      <w:r w:rsidR="00345EDC">
        <w:t>комиссии</w:t>
      </w:r>
      <w:r w:rsidRPr="00B83344">
        <w:t xml:space="preserve"> </w:t>
      </w:r>
      <w:r w:rsidR="00345EDC">
        <w:t>Уруп</w:t>
      </w:r>
      <w:r w:rsidRPr="00B83344">
        <w:t>ского муниципального района  на отчет об исполнении местного бюджета за отчетный финансовый год  разработаны на основании: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>- Бюджетного кодекса Росс</w:t>
      </w:r>
      <w:r>
        <w:t xml:space="preserve">ийской Федерации от 31.07.1998 </w:t>
      </w:r>
      <w:r w:rsidRPr="00B83344">
        <w:t xml:space="preserve"> №145-ФЗ (далее – БК РФ);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>- Закона Карачаево-Черкесской Республики от 04.12.2008 №81-РЗ «О межбюджетных отношениях в Карачаево-Черкесской Республике»;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</w:t>
      </w:r>
      <w:r>
        <w:t xml:space="preserve">казом Минфина РФ от 28.12.2010 </w:t>
      </w:r>
      <w:r w:rsidRPr="00B83344">
        <w:t xml:space="preserve"> №191н;</w:t>
      </w:r>
    </w:p>
    <w:p w:rsidR="004C525A" w:rsidRDefault="004C525A" w:rsidP="00C36F72">
      <w:pPr>
        <w:pStyle w:val="a3"/>
        <w:widowControl w:val="0"/>
        <w:ind w:firstLine="709"/>
        <w:jc w:val="both"/>
      </w:pPr>
      <w:r w:rsidRPr="00B83344">
        <w:t>в соответствии с: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>
        <w:t>-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 xml:space="preserve">- Положением «О бюджетном процессе в </w:t>
      </w:r>
      <w:r w:rsidR="00345EDC">
        <w:t>Уруп</w:t>
      </w:r>
      <w:r w:rsidRPr="00B83344">
        <w:t>ском муниципальном районе»;</w:t>
      </w:r>
    </w:p>
    <w:p w:rsidR="004C525A" w:rsidRDefault="004C525A" w:rsidP="00C36F72">
      <w:pPr>
        <w:pStyle w:val="a3"/>
        <w:widowControl w:val="0"/>
        <w:ind w:firstLine="709"/>
        <w:jc w:val="both"/>
      </w:pPr>
      <w:r w:rsidRPr="00B83344">
        <w:t xml:space="preserve">- Положением о Контрольно-счетной </w:t>
      </w:r>
      <w:r w:rsidR="00345EDC">
        <w:t>комиссии</w:t>
      </w:r>
      <w:r w:rsidR="00345EDC" w:rsidRPr="00B83344">
        <w:t xml:space="preserve"> </w:t>
      </w:r>
      <w:r w:rsidR="00345EDC">
        <w:t>Уруп</w:t>
      </w:r>
      <w:r w:rsidR="00345EDC" w:rsidRPr="00B83344">
        <w:t xml:space="preserve">ского </w:t>
      </w:r>
      <w:r w:rsidRPr="00B83344">
        <w:t xml:space="preserve">муниципального района (далее – Контрольно-счетная </w:t>
      </w:r>
      <w:r w:rsidR="00345EDC">
        <w:t>комиссия</w:t>
      </w:r>
      <w:r w:rsidRPr="00B83344">
        <w:t>).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097F25"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  <w:r>
        <w:t>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</w:t>
      </w:r>
      <w:r w:rsidR="00796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</w:t>
      </w:r>
      <w:r w:rsidRPr="00B8334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применения</w:t>
      </w:r>
      <w:r w:rsidRPr="00B83344">
        <w:rPr>
          <w:sz w:val="28"/>
          <w:szCs w:val="28"/>
        </w:rPr>
        <w:t xml:space="preserve"> сотрудниками Контрольно-счетной </w:t>
      </w:r>
      <w:r w:rsidR="00345EDC">
        <w:rPr>
          <w:sz w:val="28"/>
          <w:szCs w:val="28"/>
        </w:rPr>
        <w:t>комиссии</w:t>
      </w:r>
      <w:r w:rsidRPr="00B83344">
        <w:rPr>
          <w:sz w:val="28"/>
          <w:szCs w:val="28"/>
        </w:rPr>
        <w:t xml:space="preserve"> при организации и проведении комплекса проверок исполнения решения о местном бюджете на отчетный финансовый год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средств, ГАБС), отчета об исполнении местного бюджета за отчетный финансовый год  и при подготовке заключения Контрольно-счетной </w:t>
      </w:r>
      <w:r w:rsidR="00345EDC">
        <w:rPr>
          <w:sz w:val="28"/>
          <w:szCs w:val="28"/>
        </w:rPr>
        <w:t>комиссии</w:t>
      </w:r>
      <w:r w:rsidRPr="00B83344">
        <w:rPr>
          <w:sz w:val="28"/>
          <w:szCs w:val="28"/>
        </w:rPr>
        <w:t xml:space="preserve">  по отчету об</w:t>
      </w:r>
      <w:r w:rsidR="00796861">
        <w:rPr>
          <w:sz w:val="28"/>
          <w:szCs w:val="28"/>
        </w:rPr>
        <w:t xml:space="preserve"> </w:t>
      </w:r>
      <w:r w:rsidRPr="00B83344">
        <w:rPr>
          <w:sz w:val="28"/>
          <w:szCs w:val="28"/>
        </w:rPr>
        <w:t xml:space="preserve">исполнении местного бюджета за отчетный финансовый год (далее – заключение Контрольно-счетной </w:t>
      </w:r>
      <w:r w:rsidR="00345EDC">
        <w:rPr>
          <w:sz w:val="28"/>
          <w:szCs w:val="28"/>
        </w:rPr>
        <w:t>комиссии</w:t>
      </w:r>
      <w:r w:rsidRPr="00B83344">
        <w:rPr>
          <w:sz w:val="28"/>
          <w:szCs w:val="28"/>
        </w:rPr>
        <w:t>).</w:t>
      </w:r>
    </w:p>
    <w:p w:rsidR="004C525A" w:rsidRPr="00B83344" w:rsidRDefault="004C525A" w:rsidP="00C36F72">
      <w:pPr>
        <w:pStyle w:val="a3"/>
        <w:widowControl w:val="0"/>
        <w:tabs>
          <w:tab w:val="left" w:pos="426"/>
        </w:tabs>
        <w:ind w:firstLine="709"/>
        <w:jc w:val="both"/>
      </w:pPr>
      <w:r>
        <w:t>Целью Стандарта</w:t>
      </w:r>
      <w:r w:rsidRPr="00B83344">
        <w:t xml:space="preserve"> является установление единых организационно-правовых, информационных, методических основ проведения комплекса проверок и подготовки заключения Контрольно-счетной </w:t>
      </w:r>
      <w:r w:rsidR="00345EDC">
        <w:t>комиссии</w:t>
      </w:r>
      <w:r w:rsidRPr="00B83344">
        <w:t>.</w:t>
      </w:r>
    </w:p>
    <w:p w:rsidR="004C525A" w:rsidRPr="00B83344" w:rsidRDefault="004C525A" w:rsidP="00C36F72">
      <w:pPr>
        <w:pStyle w:val="a3"/>
        <w:widowControl w:val="0"/>
        <w:tabs>
          <w:tab w:val="left" w:pos="426"/>
        </w:tabs>
        <w:ind w:firstLine="709"/>
        <w:jc w:val="both"/>
      </w:pPr>
    </w:p>
    <w:p w:rsidR="004C525A" w:rsidRPr="00B83344" w:rsidRDefault="004C525A" w:rsidP="00C36F72">
      <w:pPr>
        <w:pStyle w:val="a3"/>
        <w:widowControl w:val="0"/>
        <w:tabs>
          <w:tab w:val="left" w:pos="426"/>
        </w:tabs>
        <w:ind w:firstLine="709"/>
      </w:pPr>
      <w:r w:rsidRPr="00B83344">
        <w:t>Настоящи</w:t>
      </w:r>
      <w:r>
        <w:t>й</w:t>
      </w:r>
      <w:r w:rsidR="00796861">
        <w:t xml:space="preserve"> </w:t>
      </w:r>
      <w:r>
        <w:t>Стандарт устанавливае</w:t>
      </w:r>
      <w:r w:rsidRPr="00B83344">
        <w:t>т: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lastRenderedPageBreak/>
        <w:t>1.Основные этапы подготовки к проведению комплекса проверок ГАБС.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2. Методологию проведения внешней проверки годовой бюджетной отчетности ГАБС.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3.Оформление результатов внешней проверки годовой бюджетной отчетности ГАБС.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4. Основные этапы подготовки заключения на отчет об исполнении местного бюджета.</w:t>
      </w:r>
    </w:p>
    <w:p w:rsidR="004C525A" w:rsidRPr="00B83344" w:rsidRDefault="004C525A" w:rsidP="00C36F72">
      <w:pPr>
        <w:pStyle w:val="a3"/>
        <w:widowControl w:val="0"/>
        <w:ind w:firstLine="708"/>
        <w:jc w:val="both"/>
      </w:pPr>
      <w:r w:rsidRPr="00B83344">
        <w:t xml:space="preserve">5. Утверждение заключения Контрольно-счетной </w:t>
      </w:r>
      <w:r w:rsidR="00345EDC">
        <w:t>комиссии</w:t>
      </w:r>
      <w:r w:rsidRPr="00B83344">
        <w:t xml:space="preserve"> по отчету Администрации </w:t>
      </w:r>
      <w:r w:rsidR="00345EDC">
        <w:t>Уруп</w:t>
      </w:r>
      <w:r w:rsidRPr="00B83344">
        <w:t xml:space="preserve">ского муниципального района об исполнении местного бюджета за отчетный финансовый год, представление его в Совет </w:t>
      </w:r>
      <w:r w:rsidR="00345EDC">
        <w:t>Уруп</w:t>
      </w:r>
      <w:r w:rsidRPr="00B83344">
        <w:t>ского муниципального района.</w:t>
      </w:r>
    </w:p>
    <w:p w:rsidR="004C525A" w:rsidRPr="00B83344" w:rsidRDefault="004C525A" w:rsidP="00C36F72">
      <w:pPr>
        <w:jc w:val="center"/>
        <w:rPr>
          <w:b/>
          <w:bCs/>
          <w:sz w:val="28"/>
          <w:szCs w:val="28"/>
        </w:rPr>
      </w:pPr>
    </w:p>
    <w:p w:rsidR="004C525A" w:rsidRPr="00BA7AE6" w:rsidRDefault="004C525A" w:rsidP="00C36F72">
      <w:pPr>
        <w:jc w:val="center"/>
        <w:rPr>
          <w:sz w:val="28"/>
          <w:szCs w:val="28"/>
        </w:rPr>
      </w:pPr>
      <w:r w:rsidRPr="00BA7AE6">
        <w:rPr>
          <w:sz w:val="28"/>
          <w:szCs w:val="28"/>
        </w:rPr>
        <w:t>1. Основные этапы подготовки к проведению проверок</w:t>
      </w:r>
    </w:p>
    <w:p w:rsidR="004C525A" w:rsidRPr="00BA7AE6" w:rsidRDefault="004C525A" w:rsidP="00C36F72">
      <w:pPr>
        <w:pStyle w:val="a3"/>
        <w:widowControl w:val="0"/>
        <w:tabs>
          <w:tab w:val="left" w:pos="0"/>
        </w:tabs>
      </w:pPr>
      <w:r w:rsidRPr="00BA7AE6">
        <w:t>1.1. Правовые и организационные основы проведения комплекса проверок</w:t>
      </w:r>
    </w:p>
    <w:p w:rsidR="004C525A" w:rsidRPr="00B83344" w:rsidRDefault="004C525A" w:rsidP="00C36F72">
      <w:pPr>
        <w:pStyle w:val="a3"/>
        <w:widowControl w:val="0"/>
        <w:tabs>
          <w:tab w:val="left" w:pos="1440"/>
        </w:tabs>
        <w:ind w:firstLine="709"/>
        <w:jc w:val="both"/>
      </w:pPr>
      <w:r w:rsidRPr="00B83344">
        <w:t xml:space="preserve">Правовой основой проведения комплекса проверок являются законодательные акты Российской Федерации, Правительства Российской Федерации, Карачаево-Черкесской Республики и органов местного самоуправления </w:t>
      </w:r>
      <w:r w:rsidR="00345EDC">
        <w:t>Уруп</w:t>
      </w:r>
      <w:r w:rsidRPr="00B83344">
        <w:t>ского муниципального района.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b/>
          <w:bCs/>
          <w:sz w:val="28"/>
          <w:szCs w:val="28"/>
        </w:rPr>
        <w:t>Объектами</w:t>
      </w:r>
      <w:r w:rsidRPr="00B83344">
        <w:rPr>
          <w:sz w:val="28"/>
          <w:szCs w:val="28"/>
        </w:rPr>
        <w:t xml:space="preserve"> комплекса проверок являются главные администраторы средств местного бюджета и иные участники бюджетного процесса, если они получают и используют средства местного бюджета или используют муниципальное имущество.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rPr>
          <w:b/>
          <w:bCs/>
        </w:rPr>
        <w:t>Предметом</w:t>
      </w:r>
      <w:r w:rsidRPr="00B83344">
        <w:t xml:space="preserve"> комплекса проверок являются документы,</w:t>
      </w:r>
      <w:r>
        <w:t xml:space="preserve"> представленные в Контрольно-счетную палату в соответствии с требованиями статьи 264.1 БК РФ,</w:t>
      </w:r>
      <w:r w:rsidRPr="00B83344">
        <w:t xml:space="preserve"> подтверждающие исполнение решения о местном бюдж</w:t>
      </w:r>
      <w:r>
        <w:t xml:space="preserve">ете за отчетный финансовый год, </w:t>
      </w:r>
      <w:r w:rsidRPr="00B83344">
        <w:t>и показатели, характеризующие его исполнение, в том числе: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>- проект решения  об исполнении местного бюджета за отчетный финансовый год;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>- нормативные правовые акты и иные распорядительные документы, регламентирующие процесс исполнения местного бюджета;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документы, подтверждающие исполнение решения о местном бюджете на отчетный финансовый год, представленные главными администраторами средств местного бюджета;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баланс исполнения бюджета (форма по ОКУД  0503120);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консолидированный баланс, на основании балансов главных распорядителей (распорядителей) средств местного бюджета (форма по ОКУД 0503130);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отчет об исполнении бюджета главного распорядителя (распорядителя), получателя средств местного бюджета (сводный) – (форма по ОКУД 0503127);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- отчет об исполнении сметы доходов и расходов от приносящей доход деятельности (форма по ОКУД 0503137); 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- отчетность об исполнении местного бюджета за отчетный </w:t>
      </w:r>
      <w:r w:rsidRPr="00B83344">
        <w:rPr>
          <w:sz w:val="28"/>
          <w:szCs w:val="28"/>
        </w:rPr>
        <w:lastRenderedPageBreak/>
        <w:t xml:space="preserve">финансовый год и документы, представляемые одновременно с ним (в том числе форма по ОКУД 0503160 «Пояснительная записка» с приложениями); 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отчет о финансовых результатах деятельности (форма по ОКУД  0503121);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реестр расходных обязательств муниципального образования и реестры расходных обязательств ГАБС;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нормативные правовые акты и иные распорядительные документы, обосновывающие операции со средствами местного бюджета.</w:t>
      </w:r>
    </w:p>
    <w:p w:rsidR="004C525A" w:rsidRDefault="004C525A" w:rsidP="00D06D43">
      <w:pPr>
        <w:widowControl w:val="0"/>
        <w:tabs>
          <w:tab w:val="left" w:pos="10065"/>
          <w:tab w:val="left" w:pos="10206"/>
        </w:tabs>
        <w:rPr>
          <w:b/>
          <w:bCs/>
          <w:sz w:val="28"/>
          <w:szCs w:val="28"/>
        </w:rPr>
      </w:pPr>
    </w:p>
    <w:p w:rsidR="004C525A" w:rsidRPr="007236C7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center"/>
        <w:rPr>
          <w:sz w:val="28"/>
          <w:szCs w:val="28"/>
        </w:rPr>
      </w:pPr>
      <w:r w:rsidRPr="007236C7">
        <w:rPr>
          <w:sz w:val="28"/>
          <w:szCs w:val="28"/>
        </w:rPr>
        <w:t>1.2. Методические основы проведения комплекса проверок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Методической основой комплекса проверок является сравнительный анализ показателей, составляющих информационную основу, между собой и соответствия отчета об исполнении местного бюджета решению о местном  бюджете на отчетный финансовый год, требованиям Бюджетного кодекса Российской Федерации, нормативным правовым актам Российской Федерации, Карачаево-Черкесской Республики и органов местного самоуправления.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 бухгалтерских, отчетных и иных документах проверяемых объектов. В целях определения эффективности использования средств местного бюджета</w:t>
      </w:r>
      <w:r w:rsidR="00345EDC">
        <w:rPr>
          <w:sz w:val="28"/>
          <w:szCs w:val="28"/>
        </w:rPr>
        <w:t>,</w:t>
      </w:r>
      <w:r w:rsidRPr="00B83344">
        <w:rPr>
          <w:sz w:val="28"/>
          <w:szCs w:val="28"/>
        </w:rPr>
        <w:t xml:space="preserve"> возможно сопоставление данных за ряд лет.</w:t>
      </w:r>
    </w:p>
    <w:p w:rsidR="004C525A" w:rsidRPr="00B83344" w:rsidRDefault="004C525A" w:rsidP="00C36F7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C525A" w:rsidRPr="00D06D43" w:rsidRDefault="004C525A" w:rsidP="00C36F72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D06D43">
        <w:rPr>
          <w:sz w:val="28"/>
          <w:szCs w:val="28"/>
        </w:rPr>
        <w:t>1.3. Проведение внешней проверки отчетности ГАБС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При проведении внешней проверки бюджетной отчетности ГАБС необходимо определиться с основными положениями, а именно определить:</w:t>
      </w:r>
    </w:p>
    <w:p w:rsidR="004C525A" w:rsidRPr="00B83344" w:rsidRDefault="004C525A" w:rsidP="00C36F72">
      <w:pPr>
        <w:widowControl w:val="0"/>
        <w:numPr>
          <w:ilvl w:val="0"/>
          <w:numId w:val="1"/>
        </w:numPr>
        <w:tabs>
          <w:tab w:val="left" w:pos="1440"/>
          <w:tab w:val="left" w:pos="2552"/>
        </w:tabs>
        <w:jc w:val="both"/>
        <w:rPr>
          <w:sz w:val="28"/>
          <w:szCs w:val="28"/>
        </w:rPr>
      </w:pPr>
      <w:r w:rsidRPr="00B83344">
        <w:rPr>
          <w:sz w:val="28"/>
          <w:szCs w:val="28"/>
        </w:rPr>
        <w:t>Цель внешней проверки;</w:t>
      </w:r>
    </w:p>
    <w:p w:rsidR="004C525A" w:rsidRPr="00B83344" w:rsidRDefault="004C525A" w:rsidP="00C36F72">
      <w:pPr>
        <w:widowControl w:val="0"/>
        <w:numPr>
          <w:ilvl w:val="0"/>
          <w:numId w:val="1"/>
        </w:numPr>
        <w:tabs>
          <w:tab w:val="left" w:pos="1440"/>
          <w:tab w:val="left" w:pos="2552"/>
        </w:tabs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Объекты внешней проверки;</w:t>
      </w:r>
    </w:p>
    <w:p w:rsidR="004C525A" w:rsidRPr="00B83344" w:rsidRDefault="004C525A" w:rsidP="00C36F72">
      <w:pPr>
        <w:widowControl w:val="0"/>
        <w:numPr>
          <w:ilvl w:val="0"/>
          <w:numId w:val="1"/>
        </w:numPr>
        <w:tabs>
          <w:tab w:val="left" w:pos="1440"/>
          <w:tab w:val="left" w:pos="2552"/>
        </w:tabs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Основные вопросы внешней проверки.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b/>
          <w:bCs/>
          <w:sz w:val="28"/>
          <w:szCs w:val="28"/>
        </w:rPr>
        <w:t>Цель</w:t>
      </w:r>
      <w:r w:rsidRPr="00B83344">
        <w:rPr>
          <w:sz w:val="28"/>
          <w:szCs w:val="28"/>
        </w:rPr>
        <w:t xml:space="preserve"> проведения внешней проверки: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оценка достоверности показателей бюджетной отчетности ГАБС;</w:t>
      </w:r>
    </w:p>
    <w:p w:rsidR="004C525A" w:rsidRPr="00262A6E" w:rsidRDefault="004C525A" w:rsidP="00262A6E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анализ эффективности и результативности использования бюджетных средств.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b/>
          <w:bCs/>
          <w:sz w:val="28"/>
          <w:szCs w:val="28"/>
        </w:rPr>
        <w:t>Перечень объектов</w:t>
      </w:r>
      <w:r w:rsidRPr="00B83344">
        <w:rPr>
          <w:sz w:val="28"/>
          <w:szCs w:val="28"/>
        </w:rPr>
        <w:t xml:space="preserve"> внешней проверки определяется председателем Контрольно-счетной палаты, на основе правовой и информационной подготовки к проведению  внешней проверки. 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b/>
          <w:bCs/>
          <w:sz w:val="28"/>
          <w:szCs w:val="28"/>
        </w:rPr>
        <w:t xml:space="preserve">Основные вопросы проверки </w:t>
      </w:r>
      <w:r w:rsidRPr="00B83344">
        <w:rPr>
          <w:sz w:val="28"/>
          <w:szCs w:val="28"/>
        </w:rPr>
        <w:t>формулируются исходя из целей её проведения для конкретного ГАБС, а именно: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1) в части установления полноты бюджетной отчетности ГАБС и её соответствия требованиям нормативных правовых актов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lastRenderedPageBreak/>
        <w:t>Под прозрачностью и информативностью годового отчета (бюджетной отчетности) понимается отражение в ней информации в таком объеме и структуре, кото</w:t>
      </w:r>
      <w:r>
        <w:rPr>
          <w:sz w:val="28"/>
          <w:szCs w:val="28"/>
        </w:rPr>
        <w:t>рые позволяют сформировать</w:t>
      </w:r>
      <w:r w:rsidRPr="00B83344">
        <w:rPr>
          <w:sz w:val="28"/>
          <w:szCs w:val="28"/>
        </w:rPr>
        <w:t xml:space="preserve"> мнение (представление) обо всех составляющих  исполнения бюджета в целом (годовой отчет) или по</w:t>
      </w:r>
      <w:r w:rsidR="00796861">
        <w:rPr>
          <w:sz w:val="28"/>
          <w:szCs w:val="28"/>
        </w:rPr>
        <w:t xml:space="preserve"> </w:t>
      </w:r>
      <w:r w:rsidRPr="00B83344">
        <w:rPr>
          <w:sz w:val="28"/>
          <w:szCs w:val="28"/>
        </w:rPr>
        <w:t>главным администраторам бюджетных средств (бюджетная отчетность ГАБС).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2) в части достоверности показателей бюджетной отчетности ГАБС необходимо установить внутреннюю согласованность соответствующих форм отчетности (соблюдение контрольных соотношений), соответствие отчетных показателей данным синтетического и аналитического учета. Проверить соответствие показателей отчетности ГАБС показателям, отраженным в отчете об исполнении местного бюджета.</w:t>
      </w:r>
    </w:p>
    <w:p w:rsidR="004C525A" w:rsidRPr="00B83344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3) в части анализа эффективности и результативности использования бюджетных средств необходимо проанализировать выполнение им плана оказания муниципальных услуг, утвержденного бюджетом, и другие конкретные показатели, характеризующие основную деятельность проверяемого ГАБС.</w:t>
      </w:r>
    </w:p>
    <w:p w:rsidR="004C525A" w:rsidRDefault="004C525A" w:rsidP="00C36F7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4C525A" w:rsidRDefault="004C525A" w:rsidP="00EA6A5F">
      <w:pPr>
        <w:widowControl w:val="0"/>
        <w:tabs>
          <w:tab w:val="left" w:pos="2552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1.4. Подготовка внешней проверки бюджетной отчетности</w:t>
      </w:r>
    </w:p>
    <w:p w:rsidR="004C525A" w:rsidRPr="00811C63" w:rsidRDefault="004C525A" w:rsidP="00EA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3975">
        <w:rPr>
          <w:sz w:val="28"/>
          <w:szCs w:val="28"/>
        </w:rPr>
        <w:t>нешн</w:t>
      </w:r>
      <w:r>
        <w:rPr>
          <w:sz w:val="28"/>
          <w:szCs w:val="28"/>
        </w:rPr>
        <w:t>яя</w:t>
      </w:r>
      <w:r w:rsidRPr="0012397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ка</w:t>
      </w:r>
      <w:r w:rsidRPr="00123975">
        <w:rPr>
          <w:sz w:val="28"/>
          <w:szCs w:val="28"/>
        </w:rPr>
        <w:t xml:space="preserve"> годовой бюджетной</w:t>
      </w:r>
      <w:r w:rsidR="00796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 </w:t>
      </w:r>
      <w:r w:rsidRPr="00123975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 xml:space="preserve"> завершается не позднее </w:t>
      </w:r>
      <w:r>
        <w:rPr>
          <w:b/>
          <w:bCs/>
          <w:sz w:val="28"/>
          <w:szCs w:val="28"/>
        </w:rPr>
        <w:t>1</w:t>
      </w:r>
      <w:r w:rsidRPr="00811C63">
        <w:rPr>
          <w:b/>
          <w:bCs/>
          <w:sz w:val="28"/>
          <w:szCs w:val="28"/>
        </w:rPr>
        <w:t xml:space="preserve"> мая года, следующего за отчетным финансовым годом</w:t>
      </w:r>
      <w:r>
        <w:rPr>
          <w:b/>
          <w:bCs/>
          <w:sz w:val="28"/>
          <w:szCs w:val="28"/>
        </w:rPr>
        <w:t>.</w:t>
      </w:r>
    </w:p>
    <w:p w:rsidR="004C525A" w:rsidRPr="00D019E1" w:rsidRDefault="004C525A" w:rsidP="00EA6A5F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Pr="00123975">
        <w:rPr>
          <w:sz w:val="28"/>
          <w:szCs w:val="28"/>
        </w:rPr>
        <w:t>одов</w:t>
      </w:r>
      <w:r>
        <w:rPr>
          <w:sz w:val="28"/>
          <w:szCs w:val="28"/>
        </w:rPr>
        <w:t>ая</w:t>
      </w:r>
      <w:r w:rsidRPr="0012397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ая</w:t>
      </w:r>
      <w:r w:rsidRPr="00123975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123975">
        <w:rPr>
          <w:sz w:val="28"/>
          <w:szCs w:val="28"/>
        </w:rPr>
        <w:t xml:space="preserve"> главных администраторов бюджетных средств</w:t>
      </w:r>
      <w:r>
        <w:rPr>
          <w:sz w:val="28"/>
          <w:szCs w:val="28"/>
        </w:rPr>
        <w:t>, поступившая в К</w:t>
      </w:r>
      <w:r w:rsidR="00C13425">
        <w:rPr>
          <w:sz w:val="28"/>
          <w:szCs w:val="28"/>
        </w:rPr>
        <w:t>С</w:t>
      </w:r>
      <w:r>
        <w:rPr>
          <w:sz w:val="28"/>
          <w:szCs w:val="28"/>
        </w:rPr>
        <w:t>К, по решению председателя К</w:t>
      </w:r>
      <w:r w:rsidR="00C13425">
        <w:rPr>
          <w:sz w:val="28"/>
          <w:szCs w:val="28"/>
        </w:rPr>
        <w:t>С</w:t>
      </w:r>
      <w:r>
        <w:rPr>
          <w:sz w:val="28"/>
          <w:szCs w:val="28"/>
        </w:rPr>
        <w:t>К направляется для проверки инспектору К</w:t>
      </w:r>
      <w:r w:rsidR="00C13425">
        <w:rPr>
          <w:sz w:val="28"/>
          <w:szCs w:val="28"/>
        </w:rPr>
        <w:t>С</w:t>
      </w:r>
      <w:r>
        <w:rPr>
          <w:sz w:val="28"/>
          <w:szCs w:val="28"/>
        </w:rPr>
        <w:t>К, либо осуществляется проверка лично председателем.</w:t>
      </w:r>
    </w:p>
    <w:p w:rsidR="004C525A" w:rsidRDefault="004C525A" w:rsidP="00796861">
      <w:pPr>
        <w:ind w:firstLine="708"/>
        <w:jc w:val="both"/>
        <w:rPr>
          <w:sz w:val="28"/>
          <w:szCs w:val="28"/>
        </w:rPr>
      </w:pPr>
      <w:r w:rsidRPr="00080506">
        <w:rPr>
          <w:snapToGrid w:val="0"/>
          <w:sz w:val="28"/>
          <w:szCs w:val="28"/>
        </w:rPr>
        <w:t xml:space="preserve">Внешняя проверка годового отчета об исполнении районного бюджета и бюджета поселений за отчетный финансовый год осуществляется всеми </w:t>
      </w:r>
      <w:r w:rsidRPr="00080506">
        <w:rPr>
          <w:sz w:val="28"/>
          <w:szCs w:val="28"/>
        </w:rPr>
        <w:t>работниками К</w:t>
      </w:r>
      <w:r w:rsidR="00C13425">
        <w:rPr>
          <w:sz w:val="28"/>
          <w:szCs w:val="28"/>
        </w:rPr>
        <w:t>С</w:t>
      </w:r>
      <w:bookmarkStart w:id="0" w:name="_GoBack"/>
      <w:bookmarkEnd w:id="0"/>
      <w:r w:rsidRPr="00080506">
        <w:rPr>
          <w:sz w:val="28"/>
          <w:szCs w:val="28"/>
        </w:rPr>
        <w:t>К в соответствии с утвержденным планом проверки.</w:t>
      </w:r>
    </w:p>
    <w:p w:rsidR="004C525A" w:rsidRPr="00B83344" w:rsidRDefault="004C525A" w:rsidP="00EA6A5F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4C525A" w:rsidRDefault="004C525A" w:rsidP="00C36F72">
      <w:pPr>
        <w:jc w:val="center"/>
        <w:rPr>
          <w:sz w:val="28"/>
          <w:szCs w:val="28"/>
        </w:rPr>
      </w:pPr>
      <w:r w:rsidRPr="00262A6E"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</w:t>
      </w:r>
      <w:r w:rsidRPr="00262A6E">
        <w:rPr>
          <w:sz w:val="28"/>
          <w:szCs w:val="28"/>
        </w:rPr>
        <w:t xml:space="preserve"> проведения внешней проверки годовой бюджетной </w:t>
      </w:r>
    </w:p>
    <w:p w:rsidR="004C525A" w:rsidRPr="00262A6E" w:rsidRDefault="004C525A" w:rsidP="00C36F72">
      <w:pPr>
        <w:jc w:val="center"/>
        <w:rPr>
          <w:sz w:val="28"/>
          <w:szCs w:val="28"/>
        </w:rPr>
      </w:pPr>
      <w:r w:rsidRPr="00262A6E">
        <w:rPr>
          <w:sz w:val="28"/>
          <w:szCs w:val="28"/>
        </w:rPr>
        <w:t>отчетности ГАБС</w:t>
      </w:r>
    </w:p>
    <w:p w:rsidR="004C525A" w:rsidRPr="00262A6E" w:rsidRDefault="004C525A" w:rsidP="00C36F72">
      <w:pPr>
        <w:jc w:val="center"/>
        <w:rPr>
          <w:sz w:val="28"/>
          <w:szCs w:val="28"/>
        </w:rPr>
      </w:pPr>
      <w:r w:rsidRPr="00262A6E">
        <w:rPr>
          <w:sz w:val="28"/>
          <w:szCs w:val="28"/>
        </w:rPr>
        <w:t>2.1. Полнота отчетности ГАБС</w:t>
      </w:r>
    </w:p>
    <w:p w:rsidR="004C525A" w:rsidRPr="00B83344" w:rsidRDefault="004C525A" w:rsidP="00C36F72">
      <w:pPr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Проверяется наличие всех форм бюджетной отчетности, установленных п.11.1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191н: 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</w:t>
      </w:r>
      <w:r w:rsidRPr="00B83344">
        <w:rPr>
          <w:sz w:val="28"/>
          <w:szCs w:val="28"/>
        </w:rPr>
        <w:tab/>
        <w:t>Баланс главного распорядителя (распорядителя), получателя средств бюджета (форма по ОКУД 0503130);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Справка по консолидируемым расчетам (форма по ОКУД 0503125);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Справка по заключению счетов бюджетного учета отчетного финансового года (форма по ОКУД 0503110);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Отчет об исполнении бюджета главного распорядителя (распорядителя), получателя средств бюджета (форма по ОКУД 0503127);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lastRenderedPageBreak/>
        <w:t>- Отчет об исполнении сметы доходов и расходов по приносящей доход деятельности главного распорядителя (распорядителя), получателя средств бюджета (форма по ОКУД 0503137);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Отчет о финансовых результатах деятельности (форма по ОКУД 0503121);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Пояснительная записка (форма по ОКУД 0503160);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Разделительный (ликвидационный) баланс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по ОКУД 0503230).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Если бюджетная отчетность представлена не в полном объеме, установить причины этого и последствия.</w:t>
      </w:r>
    </w:p>
    <w:p w:rsidR="004C525A" w:rsidRPr="00B83344" w:rsidRDefault="004C525A" w:rsidP="00EA6A5F">
      <w:pPr>
        <w:tabs>
          <w:tab w:val="left" w:pos="1080"/>
        </w:tabs>
        <w:jc w:val="both"/>
        <w:rPr>
          <w:sz w:val="28"/>
          <w:szCs w:val="28"/>
        </w:rPr>
      </w:pPr>
    </w:p>
    <w:p w:rsidR="004C525A" w:rsidRPr="00EA6A5F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EA6A5F">
        <w:rPr>
          <w:sz w:val="28"/>
          <w:szCs w:val="28"/>
        </w:rPr>
        <w:t>2.2. Достоверность отчетности ГАБС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В ходе подготовки заключения должна</w:t>
      </w:r>
      <w:r>
        <w:rPr>
          <w:sz w:val="28"/>
          <w:szCs w:val="28"/>
        </w:rPr>
        <w:t xml:space="preserve"> быть установлена</w:t>
      </w:r>
      <w:r w:rsidRPr="00B83344">
        <w:rPr>
          <w:sz w:val="28"/>
          <w:szCs w:val="28"/>
        </w:rPr>
        <w:t xml:space="preserve">  достоверность представленного отчета (ст. 264.4 БК РФ), как носителя полной и всеобъемлющей информации о финансовой деятельности администраторов бюджетных средств по использованию ими муниципальных ресурсов.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Устанавливая достоверность отчетности ГАБС необходимо определить: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соответствует ли представленная отчетность совокупности исходных данных для ее формирования по объемам средств и отнесению их к кодам бюджетной классификации;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соответствует ли факт использования бюджетных средств исключительно целям, связанным с осуществлением возложенных муниципальных задач и функций;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соответствуют ли данные форм бюджетной отчетности по сопоставимым показателям;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соблюдены ли законы и нормативные акты в ходе тех операций, которые могут значительно повлиять на содержание финансовых отчетов.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При проведении внешней проверки используются следующие аналитические методы: метод анализа, метод выборки и сводки, метод группировки.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  <w:u w:val="single"/>
        </w:rPr>
        <w:t>Анализ</w:t>
      </w:r>
      <w:r w:rsidRPr="00B83344">
        <w:rPr>
          <w:sz w:val="28"/>
          <w:szCs w:val="28"/>
        </w:rPr>
        <w:t xml:space="preserve"> предполагает сопоставление взаимосвязанных показателей форм бюджетной отчетности.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  <w:u w:val="single"/>
        </w:rPr>
        <w:t>Выборка</w:t>
      </w:r>
      <w:r w:rsidRPr="00B83344">
        <w:rPr>
          <w:sz w:val="28"/>
          <w:szCs w:val="28"/>
        </w:rPr>
        <w:t xml:space="preserve"> - способ выявления ошибок и недостатков путем выборочной проверки форм бюджетной отчетности отдельных ГАБС.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  <w:u w:val="single"/>
        </w:rPr>
        <w:t>Сводка</w:t>
      </w:r>
      <w:r w:rsidRPr="00B83344">
        <w:rPr>
          <w:sz w:val="28"/>
          <w:szCs w:val="28"/>
        </w:rPr>
        <w:t xml:space="preserve"> представляет собой метод обобщения отдельных документов и данных в общие сводные аналитические таблицы, позволяющие формировать необходимые сопоставления и выводы.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  <w:u w:val="single"/>
        </w:rPr>
        <w:t>Группировка</w:t>
      </w:r>
      <w:r w:rsidRPr="00B83344">
        <w:rPr>
          <w:sz w:val="28"/>
          <w:szCs w:val="28"/>
        </w:rPr>
        <w:t xml:space="preserve"> дает возможность при проведении внешней проверки устанавливать взаимосвязь между различными показателями форм </w:t>
      </w:r>
      <w:r w:rsidRPr="00B83344">
        <w:rPr>
          <w:sz w:val="28"/>
          <w:szCs w:val="28"/>
        </w:rPr>
        <w:lastRenderedPageBreak/>
        <w:t>бюджетной отчетности, определять влияние наиболее существенных факторов, выявлять закономерности и тенденции.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Конкретные методологические подходы к осуществлению комплекса проверок в разрезе доходов, расходов, источников финансирования дефицита бюджета могут определяться председателем Контрольно-счётной </w:t>
      </w:r>
      <w:r w:rsidR="00345EDC">
        <w:rPr>
          <w:sz w:val="28"/>
          <w:szCs w:val="28"/>
        </w:rPr>
        <w:t>комиссии</w:t>
      </w:r>
      <w:r w:rsidRPr="00B83344">
        <w:rPr>
          <w:sz w:val="28"/>
          <w:szCs w:val="28"/>
        </w:rPr>
        <w:t xml:space="preserve"> самостоятельно.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C525A" w:rsidRPr="00EA6A5F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EA6A5F">
        <w:rPr>
          <w:sz w:val="28"/>
          <w:szCs w:val="28"/>
        </w:rPr>
        <w:t xml:space="preserve">2.2.1. Проверка баланса ГАБС (форма по ОКУД 0503130) 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Баланс главного распорядителя (распорядителя), получателя средств бюджета) формируется получателем средств бюджета по состоянию на 1 января года, следующего за отчетным.</w:t>
      </w:r>
    </w:p>
    <w:p w:rsidR="004C525A" w:rsidRPr="00B83344" w:rsidRDefault="004C525A" w:rsidP="00C36F7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83344">
        <w:rPr>
          <w:sz w:val="28"/>
          <w:szCs w:val="28"/>
          <w:lang w:eastAsia="ru-RU"/>
        </w:rPr>
        <w:t>Показатели отражаются в Балансе (ф. 0503130) в разрезе бюджетной деятельности (графы 3, 7), приносящей доход деятельности (графы 4, 8), средств во временном распоряжении (графы 5, 9) и итогового показателя (графы 6, 10) на начало года (графы 3, 4, 5, 6) и конец отчетного периода (графы 7, 8, 9, 10).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При проверке необходимо путем сопоставления бухгалтерской отчетности на конец предшествующего проверяемому периоду и на начало отчетного периода убедиться, что сальдо по счетам корректно перенесено из предыдущего периода и не содержит искажений.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C525A" w:rsidRPr="00EA6A5F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EA6A5F">
        <w:rPr>
          <w:sz w:val="28"/>
          <w:szCs w:val="28"/>
        </w:rPr>
        <w:t>2.2.2. Проверка отчета об исполнении бюджета главного распорядителя (распорядителя), получателя средств бюджета (форма по ОКУД 0503127)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составляется на основании данных по исполнению бюджета получателей средств бюджетов, администраторов поступлений в бюджет в рамках осуществляемой ими бюджетной деятельности.</w:t>
      </w:r>
      <w:r w:rsidR="00796861">
        <w:rPr>
          <w:sz w:val="28"/>
          <w:szCs w:val="28"/>
        </w:rPr>
        <w:t xml:space="preserve"> </w:t>
      </w:r>
      <w:r w:rsidRPr="00B83344">
        <w:rPr>
          <w:sz w:val="28"/>
          <w:szCs w:val="28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и характеризует деятельность исполнительных органов муниципальной власти.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В ходе проверки отчета необходимо провести сопоставление данных гр. 4 формы с объемами доходов, утвержденных решением о бюджете и отраженных в смете доходов и расходов, проанализировать полноту отражения доходов в смете (ст.32 БК РФ).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Данные раздела «Расходы бюджета» по графе 6 сопоставляются с данными аналитического учета по соответствующим счетам счета 130405000  «Расчеты по платежам из бюджета с органами, организующими исполнение бюджетов».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Необходимо провести анализ неиспользованных назначений по ассигнованиям (гр.10 формы по ОКУД 0503127) и лимитам бюджетных обязательств (гр.11 формы по ОКУД 0503127), установить причины не использования.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В разделе «Источники финансирования дефицитов бюджетов» получателем средств бюджета, осуществляющим функции администратора </w:t>
      </w:r>
      <w:r w:rsidRPr="00B83344">
        <w:rPr>
          <w:sz w:val="28"/>
          <w:szCs w:val="28"/>
        </w:rPr>
        <w:lastRenderedPageBreak/>
        <w:t>источников финансирования дефицитов бюджетов Российской Федерации, отражаются данные по поступлениям и выбытиям источников финансирования дефицитов бюджетов: в объеме кассовых поступлений и выбытий - графы 5, 6 отчета; по некассовым поступлениям и выбытиям и средствам в пути - графа 7; итого исполнено - графа 8.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Проверить соответствие фактических показателей, указанных в отчетности ГАБС, данным отчетности подведомственных распорядителей и получателей бюджетных средств.</w:t>
      </w:r>
    </w:p>
    <w:p w:rsidR="004C525A" w:rsidRPr="00B83344" w:rsidRDefault="004C525A" w:rsidP="00C36F72">
      <w:pPr>
        <w:ind w:firstLine="708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Особое внимание обратить на исполнение расходов на реализацию долгосрочных целевых и ведомственных целевых программ в части средств, по которым главный распорядитель бюджетных средств является муниципальным заказчиком, в том числе на предмет их соответствия отчетам исполнителей программных мероприятий.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В случае выявления каких-либо отклонений показателей Отчета (форма по ОКУД 0503127) установить причины.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Также при проверке Отчета (форма по ОКУД 0503127) следует обратить внимание на исполнение постановлений Администрации муниципального образования о мерах по исполнению местного бюджета, принимаемого ежегодного.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</w:p>
    <w:p w:rsidR="004C525A" w:rsidRPr="00EA6A5F" w:rsidRDefault="004C525A" w:rsidP="00C36F72">
      <w:pPr>
        <w:jc w:val="center"/>
        <w:rPr>
          <w:sz w:val="28"/>
          <w:szCs w:val="28"/>
        </w:rPr>
      </w:pPr>
      <w:r w:rsidRPr="00EA6A5F">
        <w:rPr>
          <w:sz w:val="28"/>
          <w:szCs w:val="28"/>
        </w:rPr>
        <w:t>2.2.3.Проверка отчета об исполнении сметы доходов и расходов по приносящей доход деятельности главного распорядителя (распорядителя), получателя средств бюджета (форма по ОКУД 0503137)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Показатели формы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Проверяется полнота отражения доходов в смете (п.2 ст.42 Бюджетного кодекса РФ).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Проверяется правильность составления консолидированного Отчета Главного распорядителя (распорядителя) средств бюджета (форма по ОКУД 0503137), который составляется на основании консолидированных Отчетов (форма по ОКУД 0503137), составленных и представленных соответственно распорядителями и получателями средств бюджета, путем суммирования одноименных показателей по строкам и графам соответствующих разделов отчета и исключения взаимосвязанных показателей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В случае выявления каких-либо отклонений показателей Отчета (форма по ОКУД 0503137) установить причины.</w:t>
      </w:r>
    </w:p>
    <w:p w:rsidR="004C525A" w:rsidRPr="00B83344" w:rsidRDefault="004C525A" w:rsidP="00C36F72">
      <w:pPr>
        <w:ind w:firstLine="720"/>
        <w:jc w:val="both"/>
        <w:rPr>
          <w:sz w:val="28"/>
          <w:szCs w:val="28"/>
        </w:rPr>
      </w:pPr>
    </w:p>
    <w:p w:rsidR="004C525A" w:rsidRDefault="004C525A" w:rsidP="00EA6A5F">
      <w:pPr>
        <w:jc w:val="both"/>
        <w:rPr>
          <w:sz w:val="28"/>
          <w:szCs w:val="28"/>
        </w:rPr>
      </w:pPr>
    </w:p>
    <w:p w:rsidR="004C525A" w:rsidRPr="00B83344" w:rsidRDefault="004C525A" w:rsidP="00EA6A5F">
      <w:pPr>
        <w:jc w:val="both"/>
        <w:rPr>
          <w:sz w:val="28"/>
          <w:szCs w:val="28"/>
        </w:rPr>
      </w:pPr>
    </w:p>
    <w:p w:rsidR="004C525A" w:rsidRPr="00B83344" w:rsidRDefault="004C525A" w:rsidP="00C36F72">
      <w:pPr>
        <w:jc w:val="center"/>
        <w:rPr>
          <w:b/>
          <w:bCs/>
          <w:sz w:val="28"/>
          <w:szCs w:val="28"/>
        </w:rPr>
      </w:pPr>
    </w:p>
    <w:p w:rsidR="004C525A" w:rsidRPr="00EA6A5F" w:rsidRDefault="004C525A" w:rsidP="00C36F72">
      <w:pPr>
        <w:jc w:val="center"/>
        <w:rPr>
          <w:sz w:val="28"/>
          <w:szCs w:val="28"/>
        </w:rPr>
      </w:pPr>
      <w:r w:rsidRPr="00EA6A5F">
        <w:rPr>
          <w:sz w:val="28"/>
          <w:szCs w:val="28"/>
        </w:rPr>
        <w:lastRenderedPageBreak/>
        <w:t xml:space="preserve">2.2.4.Проверка отчета о финансовых результатах деятельности </w:t>
      </w:r>
    </w:p>
    <w:p w:rsidR="004C525A" w:rsidRPr="00EA6A5F" w:rsidRDefault="004C525A" w:rsidP="00C36F72">
      <w:pPr>
        <w:jc w:val="center"/>
        <w:rPr>
          <w:sz w:val="28"/>
          <w:szCs w:val="28"/>
        </w:rPr>
      </w:pPr>
      <w:r w:rsidRPr="00EA6A5F">
        <w:rPr>
          <w:sz w:val="28"/>
          <w:szCs w:val="28"/>
        </w:rPr>
        <w:t>(форма по ОКУД 0503121)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Отчет составляется получателем средств бюджета и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:rsidR="004C525A" w:rsidRPr="00B83344" w:rsidRDefault="004C525A" w:rsidP="00C36F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83344">
        <w:rPr>
          <w:sz w:val="28"/>
          <w:szCs w:val="28"/>
          <w:lang w:eastAsia="ru-RU"/>
        </w:rPr>
        <w:t>Показатели отражаются в отчете в разрезе бюджетной деятельности (графа 4), приносящей доход деятельности (графа 5), средств во временном распоряжении (графа 6) и итогового показателя (графа 7).</w:t>
      </w:r>
    </w:p>
    <w:p w:rsidR="004C525A" w:rsidRPr="00B83344" w:rsidRDefault="004C525A" w:rsidP="00C36F7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83344">
        <w:rPr>
          <w:sz w:val="28"/>
          <w:szCs w:val="28"/>
          <w:lang w:eastAsia="ru-RU"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</w:p>
    <w:p w:rsidR="004C525A" w:rsidRPr="00EA6A5F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EA6A5F">
        <w:rPr>
          <w:sz w:val="28"/>
          <w:szCs w:val="28"/>
        </w:rPr>
        <w:t>2.2.5. Пояснительная записка (форма по ОКУД 0503160)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При анализе пояснительной записки необходимо обратить внимание на наличие и заполнение всех форм пояснительной записки (7 таблиц и 16 форм по ОКУД: 0503161, 0503162, 0503163, 0503164, 0503166, 0503167, 0503168, 0503169, 0503171, 0503172, 0503173, 0503176, 0503177, 0503178, 0503179, 0503182). Далее следует провести сопоставление данных пояснительной записки с балансом(форма по ОКУД 0503130), отчетом об исполнении бюджета главного распорядителя (распорядителя), получателя (форма по ОКУД 0503127), отчетом об исполнении сметы доходов и расходов по приносящей доход деятельности главного распорядителя (распорядителя), получателя средств бюджета (форма по ОКУД 0503137).</w:t>
      </w:r>
    </w:p>
    <w:p w:rsidR="004C525A" w:rsidRPr="00B83344" w:rsidRDefault="004C525A" w:rsidP="00C36F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При анализе пояснительной записки обратить особое внимание на «Анализ отчета об исполнении бюджета» субъекта бюджетной отчетности, включающий: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об исполнении текстовых статей закона (решения) о бюджете (Таблица №3);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об изменениях бюджетной росписи главного распорядителя средств бюджета (форма по ОКУД 0503163);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об исполнении бюджета (форма по ОКУД 0503164);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 кассовом исполнении сметы доходов и расходов по приносящей доход деятельности (форма по ОКУД 0503182);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об исполнении мероприятий в рамках долгосрочных целевых программ (форма по ОКУД 0503166);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Сведения о динамике и структуре основных показателей исполнения бюджета (форма по ОКУД 0503179);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Информацию, характеризующую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отчетности;</w:t>
      </w:r>
    </w:p>
    <w:p w:rsidR="004C525A" w:rsidRDefault="004C525A" w:rsidP="00EA6A5F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Информацию об эффективности использования средств бюджета (конкретные результаты) в рамках долгосрочных целевых программ в разрезе подпрограмм, а также непрограммной части (ЦСР 1020000, 1060000, 1080000).</w:t>
      </w:r>
    </w:p>
    <w:p w:rsidR="004C525A" w:rsidRPr="00EA6A5F" w:rsidRDefault="004C525A" w:rsidP="00EA6A5F">
      <w:pPr>
        <w:autoSpaceDE w:val="0"/>
        <w:ind w:firstLine="720"/>
        <w:jc w:val="center"/>
        <w:rPr>
          <w:sz w:val="28"/>
          <w:szCs w:val="28"/>
        </w:rPr>
      </w:pPr>
      <w:r w:rsidRPr="00EA6A5F">
        <w:rPr>
          <w:sz w:val="28"/>
          <w:szCs w:val="28"/>
        </w:rPr>
        <w:lastRenderedPageBreak/>
        <w:t>2.3. Анализ результативности и эффективности использования бюджетных средств, подведомственных ГАБС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Оценка выполнения плана оказания  муниципальных услуг во взаимосвязи с фактическим финансированием, анализ выполнения показателей, установленных в докладах ГАБС о результатах и основных направлениях деятельности на соответствующие плановые и отчетные периоды.</w:t>
      </w:r>
    </w:p>
    <w:p w:rsidR="004C525A" w:rsidRPr="00B83344" w:rsidRDefault="004C525A" w:rsidP="00EA6A5F">
      <w:pPr>
        <w:autoSpaceDE w:val="0"/>
        <w:jc w:val="both"/>
        <w:rPr>
          <w:sz w:val="28"/>
          <w:szCs w:val="28"/>
        </w:rPr>
      </w:pPr>
    </w:p>
    <w:p w:rsidR="004C525A" w:rsidRPr="003A5227" w:rsidRDefault="004C525A" w:rsidP="00EA6A5F">
      <w:pPr>
        <w:autoSpaceDE w:val="0"/>
        <w:jc w:val="center"/>
        <w:rPr>
          <w:sz w:val="28"/>
          <w:szCs w:val="28"/>
        </w:rPr>
      </w:pPr>
      <w:r w:rsidRPr="003A5227">
        <w:rPr>
          <w:sz w:val="28"/>
          <w:szCs w:val="28"/>
        </w:rPr>
        <w:t>3. Оформление результатов внешней проверки годовой бюджетной отчетности ГАБС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На основе проверки бюджетной отчетности ГАБС готовятся заключения по результатам внешней проверки бюджетной отчетности ГАБС (по каждому ГАБС).</w:t>
      </w:r>
    </w:p>
    <w:p w:rsidR="004C525A" w:rsidRPr="00B83344" w:rsidRDefault="004C525A" w:rsidP="00C36F72">
      <w:pPr>
        <w:autoSpaceDE w:val="0"/>
        <w:ind w:firstLine="720"/>
        <w:rPr>
          <w:sz w:val="28"/>
          <w:szCs w:val="28"/>
        </w:rPr>
      </w:pPr>
      <w:r w:rsidRPr="00B83344">
        <w:rPr>
          <w:sz w:val="28"/>
          <w:szCs w:val="28"/>
        </w:rPr>
        <w:t>В заключении в обязательном порядке должно быть отражено: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плановое и фактическое исполнение расходов ГАБС (в разрезе функциональной классификации расходов), в том числе за счет доходов от предпринимательской и иной, приносящей доход деятельности;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информация о наличии/отсутствии фактов неполноты бюджетной отчетности с указанием причин и последствий;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информация 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информация о наличии/отсутствии фактов нарушения бюджетного законодательства с указанием причин и последствий;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информация об исполнении долгосрочных целевых и ведомственных программ (в разрезе финансового исполнения и достижения натуральных показателей);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информация об эффективности и результативности использования бюджетных средств ГАБС.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 xml:space="preserve">Заключения по результатам внешней проверки бюджетной отчетности ГАБС подписываются председателем Контрольно-счетной палаты. Заключение составляется в двух экземплярах, один из которых остается в Контрольно-счетной палате, другой передается ГАБС. </w:t>
      </w:r>
    </w:p>
    <w:p w:rsidR="004C525A" w:rsidRPr="00B83344" w:rsidRDefault="004C525A" w:rsidP="00C36F72">
      <w:pPr>
        <w:autoSpaceDE w:val="0"/>
        <w:ind w:firstLine="720"/>
        <w:jc w:val="both"/>
        <w:rPr>
          <w:sz w:val="28"/>
          <w:szCs w:val="28"/>
        </w:rPr>
      </w:pPr>
    </w:p>
    <w:p w:rsidR="004C525A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3A5227">
        <w:rPr>
          <w:sz w:val="28"/>
          <w:szCs w:val="28"/>
        </w:rPr>
        <w:t xml:space="preserve">4. Основные этапы подготовки заключения  на отчет об исполнении </w:t>
      </w:r>
    </w:p>
    <w:p w:rsidR="004C525A" w:rsidRPr="003A5227" w:rsidRDefault="004C525A" w:rsidP="00C36F72">
      <w:pPr>
        <w:tabs>
          <w:tab w:val="left" w:pos="0"/>
        </w:tabs>
        <w:jc w:val="center"/>
        <w:rPr>
          <w:sz w:val="28"/>
          <w:szCs w:val="28"/>
        </w:rPr>
      </w:pPr>
      <w:r w:rsidRPr="003A5227">
        <w:rPr>
          <w:sz w:val="28"/>
          <w:szCs w:val="28"/>
        </w:rPr>
        <w:t>местного бюджета</w:t>
      </w:r>
    </w:p>
    <w:p w:rsidR="004C525A" w:rsidRPr="00B83344" w:rsidRDefault="004C525A" w:rsidP="00C36F72">
      <w:pPr>
        <w:pStyle w:val="a3"/>
        <w:widowControl w:val="0"/>
        <w:ind w:firstLine="708"/>
        <w:jc w:val="both"/>
      </w:pPr>
      <w:r w:rsidRPr="00B83344">
        <w:t>Основными этапами подготовки заключения Контрольно-счетной палаты, являются:</w:t>
      </w:r>
    </w:p>
    <w:p w:rsidR="004C525A" w:rsidRPr="00B83344" w:rsidRDefault="004C525A" w:rsidP="00C36F72">
      <w:pPr>
        <w:pStyle w:val="a3"/>
        <w:widowControl w:val="0"/>
        <w:tabs>
          <w:tab w:val="left" w:pos="5529"/>
        </w:tabs>
        <w:ind w:firstLine="720"/>
        <w:jc w:val="both"/>
      </w:pPr>
      <w:r w:rsidRPr="00B83344">
        <w:t>- информационная подготовка и проверка полноты предоставленных с отчетом документов в соответствии с решением представительного органа о бюджетном устройстве и бюджетном процессе;</w:t>
      </w:r>
    </w:p>
    <w:p w:rsidR="004C525A" w:rsidRPr="00B83344" w:rsidRDefault="004C525A" w:rsidP="00C36F72">
      <w:pPr>
        <w:pStyle w:val="a3"/>
        <w:widowControl w:val="0"/>
        <w:tabs>
          <w:tab w:val="left" w:pos="5529"/>
        </w:tabs>
        <w:ind w:firstLine="720"/>
        <w:jc w:val="both"/>
      </w:pPr>
      <w:r w:rsidRPr="00B83344">
        <w:t>- подготовка  заключений по аудиторским результатам проверки ГАБС;</w:t>
      </w:r>
    </w:p>
    <w:p w:rsidR="004C525A" w:rsidRPr="00B83344" w:rsidRDefault="004C525A" w:rsidP="003A5227">
      <w:pPr>
        <w:pStyle w:val="a3"/>
        <w:widowControl w:val="0"/>
        <w:tabs>
          <w:tab w:val="left" w:pos="5529"/>
        </w:tabs>
        <w:ind w:firstLine="720"/>
        <w:jc w:val="both"/>
      </w:pPr>
      <w:r w:rsidRPr="00B83344">
        <w:t>- подготовка заключения Контрольно-счетной палаты по отчету Администрации муниципального образования об исполнении местного бюджета за отчетный финансовый год.</w:t>
      </w:r>
    </w:p>
    <w:p w:rsidR="004C525A" w:rsidRPr="003A5227" w:rsidRDefault="004C525A" w:rsidP="00C36F72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3A5227">
        <w:rPr>
          <w:sz w:val="28"/>
          <w:szCs w:val="28"/>
        </w:rPr>
        <w:lastRenderedPageBreak/>
        <w:t>4.1. Подготовка заключения на отчет об исполнении бюджета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Должностными лицами Контрольно-счетной палаты готовится заключение на отчет об исполнении местного бюджета с учетом результатов комплекса проверок Контрольно-счетной палаты, тематических проверок и экспертно-аналитических мероприятий, включающее в себя следующие основные положения: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установление достоверности отчета об исполнении местного бюджета за отчетный финансовый год, в том числе: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1) оценка отчета по доходам местного бюджета по кодам классификации доходов бюджетов Российской Федерации, предусматривающая администрирование доходов, включающая: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оценку соответствия показателей бюджетной отчетности показателям годового отчета об исполнении местного бюджета за отчетный финансовый год. Сравнение результатов проверки Контрольно-счетной палаты и соответствующих показателей бюджетной отчетности администратора доходов;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анализ эффективности деятельности администратора доходов по контролю за правильностью исчисления, полнотой и своевременностью уплаты платежей в бюджет, взысканием и принятием решений  по возврату излишне уплаченных (взысканных) платежей в бюджет, пеней, штрафов по ним. Оценка уровня поступления доходов, закрепленных за администратором доходов, по сравнению с годом, предшествующим отчетному периоду;</w:t>
      </w:r>
    </w:p>
    <w:p w:rsidR="004C525A" w:rsidRPr="00B83344" w:rsidRDefault="004C525A" w:rsidP="00C36F72">
      <w:pPr>
        <w:widowControl w:val="0"/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2) оценка отчета по расходам местного бюджета по разделам, подразделам функциональной и ведомственной классификациям расходов бюджетов, установленным приложениями к решению о местном бюджете на отчетный финансовый год, включающая: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оценку соответствия показателей бюджетной отчетности ГАБС показателям годового отчета об исполнении местного бюджета за отчетный финансовый год;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анализ причин неиспользования бюджетных ассигнований, предусмотренных решением о местном бюджете на отчетный финансовый год,  образования остатков бюджетных средств на лицевых счетах и неисполнения расходов;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оценка эффективности и результативности расходования бюджетных средств, включающая: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 xml:space="preserve">- анализ достижения целей, задач и показателей, установленных в докладах субъектов бюджетного планирования о результатах и основных направлениях деятельности на соответствующие плановые и отчетные периоды; 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анализ использования объемов выделенного финансирования на предмет соответствия  целям, предусмотренным решением  о местном бюджете на отчетный финансовый год, долгосрочными целевыми программами и ведомственными целевыми программами, непрограммными мероприятиями;</w:t>
      </w:r>
    </w:p>
    <w:p w:rsidR="004C525A" w:rsidRPr="00B83344" w:rsidRDefault="004C525A" w:rsidP="00C36F72">
      <w:pPr>
        <w:pStyle w:val="a3"/>
        <w:widowControl w:val="0"/>
        <w:tabs>
          <w:tab w:val="left" w:pos="0"/>
        </w:tabs>
        <w:ind w:firstLine="720"/>
        <w:jc w:val="both"/>
      </w:pPr>
      <w:r w:rsidRPr="00B83344">
        <w:lastRenderedPageBreak/>
        <w:t>- оценку отчета по источникам финансирования дефицита местного бюджета по кодам классификации источников финансирования дефицитов бюджетов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включая:</w:t>
      </w:r>
    </w:p>
    <w:p w:rsidR="004C525A" w:rsidRPr="00B83344" w:rsidRDefault="004C525A" w:rsidP="00C36F72">
      <w:pPr>
        <w:widowControl w:val="0"/>
        <w:tabs>
          <w:tab w:val="left" w:pos="10065"/>
          <w:tab w:val="left" w:pos="10206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анализ объемов и структуры остатков средств на лицевых счетах главных администраторов средств местного бюджета и местного бюджета по состоянию на начало и конец финансового года, которые включены в состав остатков средств местного бюджета, а также установление сумм неиспользованных остатков объемов;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- оценку исполнения показателей программы муниципальных внутренних заимствований муниципального образования по видам долговых обязательств, а также анализ их осуществления в соответствии с требованиями Бюджетного кодекса Российской Федерации;</w:t>
      </w:r>
    </w:p>
    <w:p w:rsidR="004C525A" w:rsidRPr="00B83344" w:rsidRDefault="004C525A" w:rsidP="00C36F72">
      <w:pPr>
        <w:pStyle w:val="a3"/>
        <w:widowControl w:val="0"/>
        <w:tabs>
          <w:tab w:val="left" w:pos="0"/>
        </w:tabs>
        <w:ind w:firstLine="720"/>
        <w:jc w:val="both"/>
      </w:pPr>
      <w:r w:rsidRPr="00B83344">
        <w:t>- выявленные отклонения отчета об исполнении местного бюджета за отчетный финансовый год от установленных показателей местного бюджета и предложения, направленные на их устранение, а также на совершенствование бюджетного процесса в целом;</w:t>
      </w:r>
    </w:p>
    <w:p w:rsidR="004C525A" w:rsidRPr="00B83344" w:rsidRDefault="004C525A" w:rsidP="00C36F72">
      <w:pPr>
        <w:pStyle w:val="a3"/>
        <w:widowControl w:val="0"/>
        <w:tabs>
          <w:tab w:val="left" w:pos="0"/>
        </w:tabs>
        <w:ind w:firstLine="720"/>
        <w:jc w:val="both"/>
      </w:pPr>
      <w:r w:rsidRPr="00B83344">
        <w:t>- наличие, состояние и эффективность внутреннего финансового контроля в органах муниципальной власти и организациях;</w:t>
      </w:r>
    </w:p>
    <w:p w:rsidR="004C525A" w:rsidRPr="00B83344" w:rsidRDefault="004C525A" w:rsidP="00C36F72">
      <w:pPr>
        <w:pStyle w:val="a3"/>
        <w:widowControl w:val="0"/>
        <w:tabs>
          <w:tab w:val="left" w:pos="0"/>
        </w:tabs>
        <w:ind w:firstLine="720"/>
        <w:jc w:val="both"/>
      </w:pPr>
      <w:r w:rsidRPr="00B83344">
        <w:t>- анализ исполнения текстовых статей решения о местном бюджете на отчетный финансовый год;</w:t>
      </w:r>
    </w:p>
    <w:p w:rsidR="004C525A" w:rsidRPr="00B83344" w:rsidRDefault="004C525A" w:rsidP="00C36F72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B83344">
        <w:rPr>
          <w:sz w:val="28"/>
          <w:szCs w:val="28"/>
        </w:rPr>
        <w:t>- анализ причин  нарушений (неэффективных расходов, нецелевых расходов, расходов, осуществленных в нарушение действующего законодательства), выявленных в ходе проведения комплекса проверок.</w:t>
      </w:r>
    </w:p>
    <w:p w:rsidR="004C525A" w:rsidRPr="00B83344" w:rsidRDefault="004C525A" w:rsidP="00C36F72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C525A" w:rsidRDefault="004C525A" w:rsidP="00C36F72">
      <w:pPr>
        <w:pStyle w:val="a3"/>
        <w:widowControl w:val="0"/>
      </w:pPr>
      <w:r w:rsidRPr="003A5227">
        <w:t>4.2. Содержание</w:t>
      </w:r>
      <w:r w:rsidR="00345EDC">
        <w:t xml:space="preserve"> заключения Контрольно-счетной комиссии</w:t>
      </w:r>
      <w:r w:rsidRPr="003A5227">
        <w:t xml:space="preserve"> по отчету Администрации </w:t>
      </w:r>
      <w:r w:rsidR="00345EDC">
        <w:t>Уруп</w:t>
      </w:r>
      <w:r>
        <w:t xml:space="preserve">ского </w:t>
      </w:r>
      <w:r w:rsidRPr="003A5227">
        <w:t xml:space="preserve">муниципального </w:t>
      </w:r>
      <w:r>
        <w:t>района</w:t>
      </w:r>
    </w:p>
    <w:p w:rsidR="004C525A" w:rsidRPr="003A5227" w:rsidRDefault="004C525A" w:rsidP="00C36F72">
      <w:pPr>
        <w:pStyle w:val="a3"/>
        <w:widowControl w:val="0"/>
      </w:pPr>
      <w:r w:rsidRPr="003A5227">
        <w:t>об исполнении местного бюджета за отчетный финансовый год</w:t>
      </w:r>
    </w:p>
    <w:p w:rsidR="004C525A" w:rsidRPr="00B83344" w:rsidRDefault="004C525A" w:rsidP="00C36F72">
      <w:pPr>
        <w:pStyle w:val="a3"/>
        <w:widowControl w:val="0"/>
        <w:ind w:firstLine="709"/>
        <w:jc w:val="both"/>
      </w:pPr>
      <w:r w:rsidRPr="00B83344">
        <w:t xml:space="preserve">Заключение Контрольно-счетной </w:t>
      </w:r>
      <w:r w:rsidR="00345EDC">
        <w:t>комиссии</w:t>
      </w:r>
      <w:r w:rsidRPr="00B83344">
        <w:t xml:space="preserve"> на отчет Администрации муниципального образования об исполнении местного бюджета за отчетный финансовый год состоит из следующих разделов:</w:t>
      </w:r>
    </w:p>
    <w:p w:rsidR="004C525A" w:rsidRPr="00AC153E" w:rsidRDefault="004C525A" w:rsidP="00C36F72">
      <w:pPr>
        <w:pStyle w:val="a3"/>
        <w:widowControl w:val="0"/>
        <w:ind w:firstLine="720"/>
        <w:jc w:val="both"/>
      </w:pPr>
      <w:r w:rsidRPr="00AC153E">
        <w:t>1. Общие положения.</w:t>
      </w:r>
    </w:p>
    <w:p w:rsidR="004C525A" w:rsidRPr="00B83344" w:rsidRDefault="004C525A" w:rsidP="00AC153E">
      <w:pPr>
        <w:pStyle w:val="a3"/>
        <w:widowControl w:val="0"/>
        <w:ind w:firstLine="708"/>
        <w:jc w:val="both"/>
      </w:pPr>
      <w:r>
        <w:t>2</w:t>
      </w:r>
      <w:r w:rsidRPr="00B83344">
        <w:t>. Результаты внешней проверки годовой бюджетной отчетности ГАБС.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>
        <w:t>3</w:t>
      </w:r>
      <w:r w:rsidRPr="00B83344">
        <w:t>. Анализ исполнения основных характеристик бюджета в отчетном финансовом году.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>
        <w:t>4</w:t>
      </w:r>
      <w:r w:rsidRPr="00B83344">
        <w:t>. Анализ исполнения текстовых статей решения о местном бюджете.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>
        <w:t>5</w:t>
      </w:r>
      <w:r w:rsidRPr="00B83344">
        <w:t>. Доходы местного бюджета.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исполнения налоговых доходов местного бюджета.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исполнения неналоговых доходов местного бюджета.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безвозмездных поступлений.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поступления доходов бюджетных учреждений от предпринимательской  и иной приносящей доход деятельности.</w:t>
      </w:r>
    </w:p>
    <w:p w:rsidR="004C525A" w:rsidRPr="00B83344" w:rsidRDefault="004C525A" w:rsidP="00C36F72">
      <w:pPr>
        <w:pStyle w:val="a3"/>
        <w:widowControl w:val="0"/>
        <w:ind w:left="709"/>
        <w:jc w:val="both"/>
      </w:pPr>
      <w:r>
        <w:lastRenderedPageBreak/>
        <w:t>6</w:t>
      </w:r>
      <w:r w:rsidRPr="00B83344">
        <w:t>. Расходы местного бюджета.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расходов местного бюджета в разрезе функциональной классификации расходов.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исполнения долгосрочных целевых программ, предусмотренных к финансированию за счет средств местного бюджета в отчетном финансовом году.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Дефицит (профицит) местного бюджета и источники финансирования дефицита местного бюджета за отчетный финансовый год. Анализ источников внутреннего финансирования дефицита местного бюджета.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>Анализ состояния муниципального внутреннего долга муниципального образования на начало и конец отчетного финансового года.</w:t>
      </w:r>
    </w:p>
    <w:p w:rsidR="004C525A" w:rsidRPr="00B83344" w:rsidRDefault="004C525A" w:rsidP="00C36F72">
      <w:pPr>
        <w:pStyle w:val="a3"/>
        <w:widowControl w:val="0"/>
        <w:ind w:left="709"/>
        <w:jc w:val="both"/>
      </w:pPr>
      <w:r>
        <w:t>7</w:t>
      </w:r>
      <w:r w:rsidRPr="00B83344">
        <w:t>. Выводы.</w:t>
      </w:r>
    </w:p>
    <w:p w:rsidR="004C525A" w:rsidRPr="00B83344" w:rsidRDefault="004C525A" w:rsidP="00C36F72">
      <w:pPr>
        <w:pStyle w:val="a3"/>
        <w:widowControl w:val="0"/>
        <w:ind w:left="709"/>
        <w:jc w:val="both"/>
      </w:pPr>
      <w:r>
        <w:t>8</w:t>
      </w:r>
      <w:r w:rsidRPr="00B83344">
        <w:t>. Предложения</w:t>
      </w:r>
    </w:p>
    <w:p w:rsidR="004C525A" w:rsidRPr="00B83344" w:rsidRDefault="004C525A" w:rsidP="00C36F72">
      <w:pPr>
        <w:pStyle w:val="a3"/>
        <w:widowControl w:val="0"/>
      </w:pPr>
    </w:p>
    <w:p w:rsidR="004C525A" w:rsidRDefault="004C525A" w:rsidP="00C36F72">
      <w:pPr>
        <w:pStyle w:val="a3"/>
        <w:widowControl w:val="0"/>
      </w:pPr>
      <w:r w:rsidRPr="00DA2F2F">
        <w:t xml:space="preserve">5. Утверждение заключения Контрольно-счетной </w:t>
      </w:r>
      <w:r w:rsidR="00345EDC">
        <w:t>комиссии</w:t>
      </w:r>
    </w:p>
    <w:p w:rsidR="004C525A" w:rsidRDefault="004C525A" w:rsidP="00C36F72">
      <w:pPr>
        <w:pStyle w:val="a3"/>
        <w:widowControl w:val="0"/>
      </w:pPr>
      <w:r w:rsidRPr="00DA2F2F">
        <w:t xml:space="preserve">по отчету </w:t>
      </w:r>
      <w:r w:rsidR="00345EDC">
        <w:t>Уруп</w:t>
      </w:r>
      <w:r>
        <w:t>ского муниципального района</w:t>
      </w:r>
    </w:p>
    <w:p w:rsidR="004C525A" w:rsidRDefault="004C525A" w:rsidP="00C36F72">
      <w:pPr>
        <w:pStyle w:val="a3"/>
        <w:widowControl w:val="0"/>
      </w:pPr>
      <w:r w:rsidRPr="00DA2F2F">
        <w:t xml:space="preserve">об исполнении местного бюджета за отчетный финансовый год, представление его представительному органу местного самоуправления </w:t>
      </w:r>
    </w:p>
    <w:p w:rsidR="004C525A" w:rsidRPr="00DA2F2F" w:rsidRDefault="004C525A" w:rsidP="00C36F72">
      <w:pPr>
        <w:pStyle w:val="a3"/>
        <w:widowControl w:val="0"/>
      </w:pPr>
      <w:r w:rsidRPr="00DA2F2F">
        <w:t xml:space="preserve">и Администрацию муниципального </w:t>
      </w:r>
      <w:r>
        <w:t>района</w:t>
      </w:r>
    </w:p>
    <w:p w:rsidR="004C525A" w:rsidRPr="00B83344" w:rsidRDefault="004C525A" w:rsidP="00C36F72">
      <w:pPr>
        <w:pStyle w:val="a3"/>
        <w:widowControl w:val="0"/>
        <w:ind w:firstLine="720"/>
        <w:jc w:val="both"/>
      </w:pPr>
      <w:r w:rsidRPr="00B83344">
        <w:t xml:space="preserve">Заключение Контрольно-счетной </w:t>
      </w:r>
      <w:r w:rsidR="00345EDC">
        <w:t>комиссии</w:t>
      </w:r>
      <w:r w:rsidRPr="00B83344">
        <w:t xml:space="preserve"> на годовой отчет об исполнении местного бюджета за отчетный финансовый год </w:t>
      </w:r>
      <w:r>
        <w:t>подписывает</w:t>
      </w:r>
      <w:r w:rsidRPr="00B83344">
        <w:t xml:space="preserve"> председател</w:t>
      </w:r>
      <w:r>
        <w:t xml:space="preserve">ь </w:t>
      </w:r>
      <w:r w:rsidRPr="00B83344">
        <w:t xml:space="preserve"> Контрольно-счетной </w:t>
      </w:r>
      <w:r w:rsidR="00345EDC">
        <w:t>комиссии</w:t>
      </w:r>
      <w:r>
        <w:t>.</w:t>
      </w:r>
    </w:p>
    <w:p w:rsidR="004C525A" w:rsidRDefault="004C525A" w:rsidP="00DA2F2F">
      <w:pPr>
        <w:ind w:firstLine="708"/>
        <w:jc w:val="both"/>
        <w:rPr>
          <w:sz w:val="28"/>
          <w:szCs w:val="28"/>
        </w:rPr>
      </w:pPr>
      <w:r w:rsidRPr="00DA2F2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подписания</w:t>
      </w:r>
      <w:r w:rsidRPr="00DA2F2F">
        <w:rPr>
          <w:sz w:val="28"/>
          <w:szCs w:val="28"/>
        </w:rPr>
        <w:t xml:space="preserve"> заключение Контрольно-счетной </w:t>
      </w:r>
      <w:r w:rsidR="00345EDC">
        <w:rPr>
          <w:sz w:val="28"/>
          <w:szCs w:val="28"/>
        </w:rPr>
        <w:t>комиссии</w:t>
      </w:r>
      <w:r w:rsidRPr="00DA2F2F">
        <w:rPr>
          <w:sz w:val="28"/>
          <w:szCs w:val="28"/>
        </w:rPr>
        <w:t xml:space="preserve"> направляется в Совет </w:t>
      </w:r>
      <w:r w:rsidR="00345EDC">
        <w:rPr>
          <w:sz w:val="28"/>
          <w:szCs w:val="28"/>
        </w:rPr>
        <w:t>Уруп</w:t>
      </w:r>
      <w:r w:rsidRPr="00DA2F2F">
        <w:rPr>
          <w:sz w:val="28"/>
          <w:szCs w:val="28"/>
        </w:rPr>
        <w:t xml:space="preserve">ского муниципального района и Администрацию </w:t>
      </w:r>
      <w:r w:rsidR="00345EDC">
        <w:rPr>
          <w:sz w:val="28"/>
          <w:szCs w:val="28"/>
        </w:rPr>
        <w:t>Уруп</w:t>
      </w:r>
      <w:r w:rsidRPr="00DA2F2F">
        <w:rPr>
          <w:sz w:val="28"/>
          <w:szCs w:val="28"/>
        </w:rPr>
        <w:t>ского муниципального района</w:t>
      </w:r>
      <w:r w:rsidR="00796861">
        <w:rPr>
          <w:sz w:val="28"/>
          <w:szCs w:val="28"/>
        </w:rPr>
        <w:t xml:space="preserve"> </w:t>
      </w:r>
      <w:r w:rsidRPr="00DA2F2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 мая текущего года.</w:t>
      </w: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A2F2F">
      <w:pPr>
        <w:ind w:firstLine="708"/>
        <w:jc w:val="both"/>
        <w:rPr>
          <w:sz w:val="28"/>
          <w:szCs w:val="28"/>
        </w:rPr>
      </w:pPr>
    </w:p>
    <w:p w:rsidR="004C525A" w:rsidRDefault="004C525A" w:rsidP="00DB661A">
      <w:pPr>
        <w:ind w:left="4871" w:firstLine="708"/>
        <w:rPr>
          <w:color w:val="000000"/>
        </w:rPr>
      </w:pPr>
    </w:p>
    <w:p w:rsidR="004C525A" w:rsidRPr="00DB661A" w:rsidRDefault="004C525A" w:rsidP="000C7A3E">
      <w:pPr>
        <w:rPr>
          <w:i/>
          <w:iCs/>
        </w:rPr>
      </w:pPr>
      <w:r w:rsidRPr="00DB661A">
        <w:rPr>
          <w:i/>
          <w:iCs/>
        </w:rPr>
        <w:lastRenderedPageBreak/>
        <w:t xml:space="preserve">Образец оформления </w:t>
      </w:r>
    </w:p>
    <w:p w:rsidR="004C525A" w:rsidRPr="00DB661A" w:rsidRDefault="004C525A" w:rsidP="000C7A3E">
      <w:pPr>
        <w:rPr>
          <w:i/>
          <w:iCs/>
        </w:rPr>
      </w:pPr>
      <w:r w:rsidRPr="00DB661A">
        <w:rPr>
          <w:i/>
          <w:iCs/>
        </w:rPr>
        <w:t xml:space="preserve">сопроводительного письма к заключению </w:t>
      </w:r>
    </w:p>
    <w:p w:rsidR="004C525A" w:rsidRPr="00DB661A" w:rsidRDefault="004C525A" w:rsidP="000C7A3E">
      <w:pPr>
        <w:rPr>
          <w:i/>
          <w:iCs/>
        </w:rPr>
      </w:pPr>
      <w:r w:rsidRPr="00DB661A">
        <w:rPr>
          <w:i/>
          <w:iCs/>
        </w:rPr>
        <w:t xml:space="preserve">о результатах внешней проверки </w:t>
      </w:r>
    </w:p>
    <w:p w:rsidR="004C525A" w:rsidRDefault="004C525A" w:rsidP="00DB661A">
      <w:pPr>
        <w:ind w:left="4871" w:firstLine="708"/>
        <w:rPr>
          <w:color w:val="000000"/>
        </w:rPr>
      </w:pPr>
    </w:p>
    <w:p w:rsidR="004C525A" w:rsidRDefault="004C525A" w:rsidP="00DB661A">
      <w:pPr>
        <w:ind w:left="4871" w:firstLine="708"/>
        <w:rPr>
          <w:color w:val="000000"/>
        </w:rPr>
      </w:pPr>
    </w:p>
    <w:p w:rsidR="004C525A" w:rsidRPr="007220C3" w:rsidRDefault="004C525A" w:rsidP="00DB661A">
      <w:pPr>
        <w:ind w:left="4871" w:firstLine="708"/>
        <w:rPr>
          <w:color w:val="000000"/>
        </w:rPr>
      </w:pPr>
      <w:r w:rsidRPr="007220C3">
        <w:rPr>
          <w:color w:val="000000"/>
        </w:rPr>
        <w:t xml:space="preserve">Приложение </w:t>
      </w:r>
    </w:p>
    <w:p w:rsidR="004C525A" w:rsidRPr="007220C3" w:rsidRDefault="004C525A" w:rsidP="00DB661A">
      <w:pPr>
        <w:ind w:left="5579"/>
        <w:rPr>
          <w:color w:val="000000"/>
        </w:rPr>
      </w:pPr>
      <w:r w:rsidRPr="007220C3">
        <w:rPr>
          <w:color w:val="000000"/>
        </w:rPr>
        <w:t xml:space="preserve">к Стандарту </w:t>
      </w:r>
      <w:r>
        <w:rPr>
          <w:color w:val="000000"/>
        </w:rPr>
        <w:t>по осуществлению внешней проверки годовой бюджетной отчетности</w:t>
      </w:r>
    </w:p>
    <w:p w:rsidR="004C525A" w:rsidRDefault="004C525A" w:rsidP="00DB661A">
      <w:pPr>
        <w:rPr>
          <w:b/>
          <w:bCs/>
          <w:sz w:val="32"/>
          <w:szCs w:val="32"/>
        </w:rPr>
      </w:pPr>
    </w:p>
    <w:p w:rsidR="004C525A" w:rsidRDefault="004C525A" w:rsidP="00DB661A">
      <w:pPr>
        <w:rPr>
          <w:b/>
          <w:bCs/>
          <w:sz w:val="32"/>
          <w:szCs w:val="32"/>
        </w:rPr>
      </w:pPr>
    </w:p>
    <w:p w:rsidR="004C525A" w:rsidRPr="009C76AC" w:rsidRDefault="004C525A" w:rsidP="009C76AC">
      <w:r w:rsidRPr="009C76AC">
        <w:rPr>
          <w:sz w:val="32"/>
          <w:szCs w:val="32"/>
        </w:rPr>
        <w:t>штамп</w:t>
      </w:r>
      <w:r w:rsidRPr="009C76AC">
        <w:tab/>
      </w:r>
      <w:r w:rsidRPr="009C76AC">
        <w:tab/>
      </w:r>
      <w:r w:rsidRPr="009C76AC">
        <w:tab/>
      </w:r>
      <w:r w:rsidRPr="009C76AC">
        <w:tab/>
      </w:r>
      <w:r w:rsidRPr="009C76AC">
        <w:tab/>
      </w:r>
      <w:r w:rsidRPr="009C76AC">
        <w:tab/>
      </w:r>
      <w:r w:rsidRPr="009C76AC">
        <w:tab/>
      </w:r>
      <w:r w:rsidRPr="009C76AC">
        <w:rPr>
          <w:sz w:val="28"/>
          <w:szCs w:val="28"/>
        </w:rPr>
        <w:t xml:space="preserve">Должность руководителя </w:t>
      </w:r>
    </w:p>
    <w:p w:rsidR="004C525A" w:rsidRDefault="004C525A" w:rsidP="00DB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C90">
        <w:rPr>
          <w:sz w:val="28"/>
          <w:szCs w:val="28"/>
        </w:rPr>
        <w:t xml:space="preserve">(инициалы и фамилия) </w:t>
      </w:r>
    </w:p>
    <w:p w:rsidR="004C525A" w:rsidRDefault="004C525A" w:rsidP="009C76A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05C90">
        <w:rPr>
          <w:sz w:val="28"/>
          <w:szCs w:val="28"/>
        </w:rPr>
        <w:t>наименование органа</w:t>
      </w:r>
    </w:p>
    <w:p w:rsidR="004C525A" w:rsidRDefault="004C525A" w:rsidP="00DB661A">
      <w:pPr>
        <w:jc w:val="both"/>
        <w:rPr>
          <w:sz w:val="28"/>
          <w:szCs w:val="28"/>
        </w:rPr>
      </w:pPr>
    </w:p>
    <w:p w:rsidR="004C525A" w:rsidRPr="00705C90" w:rsidRDefault="004C525A" w:rsidP="00DB661A">
      <w:pPr>
        <w:jc w:val="both"/>
        <w:rPr>
          <w:sz w:val="28"/>
          <w:szCs w:val="28"/>
        </w:rPr>
      </w:pPr>
    </w:p>
    <w:p w:rsidR="004C525A" w:rsidRDefault="004C525A" w:rsidP="00DB661A">
      <w:pPr>
        <w:rPr>
          <w:sz w:val="28"/>
          <w:szCs w:val="28"/>
        </w:rPr>
      </w:pPr>
      <w:r w:rsidRPr="00705C90">
        <w:rPr>
          <w:sz w:val="28"/>
          <w:szCs w:val="28"/>
        </w:rPr>
        <w:t xml:space="preserve">О направлении </w:t>
      </w:r>
      <w:r>
        <w:rPr>
          <w:sz w:val="28"/>
          <w:szCs w:val="28"/>
        </w:rPr>
        <w:t>заключения</w:t>
      </w:r>
    </w:p>
    <w:p w:rsidR="004C525A" w:rsidRDefault="004C525A" w:rsidP="00DB661A">
      <w:pPr>
        <w:rPr>
          <w:sz w:val="28"/>
          <w:szCs w:val="28"/>
        </w:rPr>
      </w:pPr>
      <w:r w:rsidRPr="00705C90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внешней проверки</w:t>
      </w:r>
    </w:p>
    <w:p w:rsidR="004C525A" w:rsidRDefault="004C525A" w:rsidP="00DB661A">
      <w:pPr>
        <w:rPr>
          <w:sz w:val="28"/>
          <w:szCs w:val="28"/>
        </w:rPr>
      </w:pPr>
      <w:r>
        <w:rPr>
          <w:sz w:val="28"/>
          <w:szCs w:val="28"/>
        </w:rPr>
        <w:t>бюджетной отчетности</w:t>
      </w:r>
    </w:p>
    <w:p w:rsidR="004C525A" w:rsidRPr="001F5802" w:rsidRDefault="004C525A" w:rsidP="00DB661A"/>
    <w:p w:rsidR="004C525A" w:rsidRPr="001F5802" w:rsidRDefault="004C525A" w:rsidP="00DB661A">
      <w:pPr>
        <w:pStyle w:val="a7"/>
        <w:ind w:left="0" w:right="0"/>
      </w:pPr>
      <w:r w:rsidRPr="001F5802">
        <w:t>Уважаемый</w:t>
      </w:r>
      <w:r>
        <w:t xml:space="preserve"> </w:t>
      </w:r>
      <w:r w:rsidRPr="001F5802">
        <w:rPr>
          <w:i/>
          <w:iCs/>
        </w:rPr>
        <w:t>имя отчество</w:t>
      </w:r>
      <w:r w:rsidRPr="001F5802">
        <w:t>!</w:t>
      </w:r>
    </w:p>
    <w:p w:rsidR="004C525A" w:rsidRPr="001F5802" w:rsidRDefault="004C525A" w:rsidP="00DB661A">
      <w:pPr>
        <w:pStyle w:val="a7"/>
        <w:ind w:left="0" w:right="0"/>
      </w:pPr>
    </w:p>
    <w:p w:rsidR="004C525A" w:rsidRDefault="004C525A" w:rsidP="00DB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</w:t>
      </w:r>
      <w:r w:rsidR="00345ED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345EDC">
        <w:rPr>
          <w:sz w:val="28"/>
          <w:szCs w:val="28"/>
        </w:rPr>
        <w:t>Уруп</w:t>
      </w:r>
      <w:r>
        <w:rPr>
          <w:sz w:val="28"/>
          <w:szCs w:val="28"/>
        </w:rPr>
        <w:t>ского муниципального района</w:t>
      </w:r>
      <w:r w:rsidRPr="00705C90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заключение</w:t>
      </w:r>
      <w:r w:rsidRPr="00705C90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внешней проверки бюджетной отчетности ___________________________________________за 20__ год,</w:t>
      </w:r>
    </w:p>
    <w:p w:rsidR="004C525A" w:rsidRPr="009C76AC" w:rsidRDefault="004C525A" w:rsidP="00796861">
      <w:pPr>
        <w:ind w:left="708" w:firstLine="708"/>
        <w:jc w:val="both"/>
        <w:rPr>
          <w:sz w:val="22"/>
          <w:szCs w:val="22"/>
        </w:rPr>
      </w:pPr>
      <w:r w:rsidRPr="009C76AC">
        <w:rPr>
          <w:sz w:val="22"/>
          <w:szCs w:val="22"/>
        </w:rPr>
        <w:t>(наименование главного администратора бюджетных средств)</w:t>
      </w:r>
    </w:p>
    <w:p w:rsidR="004C525A" w:rsidRPr="00705C90" w:rsidRDefault="004C525A" w:rsidP="00DB661A">
      <w:pPr>
        <w:jc w:val="both"/>
        <w:rPr>
          <w:sz w:val="28"/>
          <w:szCs w:val="28"/>
        </w:rPr>
      </w:pPr>
      <w:r w:rsidRPr="00705C90">
        <w:rPr>
          <w:sz w:val="28"/>
          <w:szCs w:val="28"/>
        </w:rPr>
        <w:t>проведенно</w:t>
      </w:r>
      <w:r>
        <w:rPr>
          <w:sz w:val="28"/>
          <w:szCs w:val="28"/>
        </w:rPr>
        <w:t>й</w:t>
      </w:r>
      <w:r w:rsidRPr="00705C9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г</w:t>
      </w:r>
      <w:r w:rsidRPr="00705C90">
        <w:rPr>
          <w:sz w:val="28"/>
          <w:szCs w:val="28"/>
        </w:rPr>
        <w:t xml:space="preserve">одовым планом работы </w:t>
      </w:r>
      <w:r>
        <w:rPr>
          <w:sz w:val="28"/>
          <w:szCs w:val="28"/>
        </w:rPr>
        <w:t xml:space="preserve">Контрольно-счетной </w:t>
      </w:r>
      <w:r w:rsidR="00345EDC" w:rsidRPr="00345EDC">
        <w:rPr>
          <w:sz w:val="28"/>
          <w:szCs w:val="28"/>
        </w:rPr>
        <w:t xml:space="preserve">комиссии Урупского </w:t>
      </w:r>
      <w:r>
        <w:rPr>
          <w:sz w:val="28"/>
          <w:szCs w:val="28"/>
        </w:rPr>
        <w:t>муниципального района</w:t>
      </w:r>
      <w:r w:rsidRPr="00705C90">
        <w:rPr>
          <w:sz w:val="28"/>
          <w:szCs w:val="28"/>
        </w:rPr>
        <w:t xml:space="preserve"> на __</w:t>
      </w:r>
      <w:r>
        <w:rPr>
          <w:sz w:val="28"/>
          <w:szCs w:val="28"/>
        </w:rPr>
        <w:t>__</w:t>
      </w:r>
      <w:r w:rsidRPr="00705C90">
        <w:rPr>
          <w:sz w:val="28"/>
          <w:szCs w:val="28"/>
        </w:rPr>
        <w:t>__ год</w:t>
      </w:r>
    </w:p>
    <w:p w:rsidR="004C525A" w:rsidRDefault="004C525A" w:rsidP="00DB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705C90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внешней проверки бюджетной отчетности рассмотрено и подписано</w:t>
      </w:r>
      <w:r w:rsidRPr="00B342EC">
        <w:rPr>
          <w:sz w:val="28"/>
          <w:szCs w:val="28"/>
        </w:rPr>
        <w:t xml:space="preserve"> Председателем</w:t>
      </w:r>
      <w:r w:rsidR="00796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</w:t>
      </w:r>
      <w:r w:rsidR="00345EDC" w:rsidRPr="00345EDC">
        <w:rPr>
          <w:sz w:val="28"/>
          <w:szCs w:val="28"/>
        </w:rPr>
        <w:t>комиссии Урупского</w:t>
      </w:r>
      <w:r>
        <w:rPr>
          <w:sz w:val="28"/>
          <w:szCs w:val="28"/>
        </w:rPr>
        <w:t xml:space="preserve"> муниципального района.</w:t>
      </w:r>
    </w:p>
    <w:p w:rsidR="004C525A" w:rsidRPr="009C76AC" w:rsidRDefault="004C525A" w:rsidP="009C76AC">
      <w:pPr>
        <w:ind w:firstLine="708"/>
        <w:jc w:val="both"/>
      </w:pPr>
      <w:r w:rsidRPr="00705C9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внешней проверки бюджетной отчетности </w:t>
      </w:r>
      <w:r w:rsidRPr="00705C90">
        <w:rPr>
          <w:sz w:val="28"/>
          <w:szCs w:val="28"/>
        </w:rPr>
        <w:t>направлены</w:t>
      </w:r>
      <w:r w:rsidRPr="001F5802">
        <w:t>_______________________________________________</w:t>
      </w:r>
      <w:r>
        <w:t xml:space="preserve">__________________ </w:t>
      </w:r>
      <w:r w:rsidRPr="001F5802">
        <w:t>_________________</w:t>
      </w:r>
      <w:r>
        <w:t>____________________________________________________________</w:t>
      </w:r>
    </w:p>
    <w:p w:rsidR="004C525A" w:rsidRPr="009C76AC" w:rsidRDefault="004C525A" w:rsidP="00DB661A">
      <w:pPr>
        <w:tabs>
          <w:tab w:val="left" w:pos="0"/>
        </w:tabs>
        <w:jc w:val="both"/>
        <w:rPr>
          <w:sz w:val="22"/>
          <w:szCs w:val="22"/>
        </w:rPr>
      </w:pPr>
      <w:r w:rsidRPr="009C76AC">
        <w:rPr>
          <w:sz w:val="22"/>
          <w:szCs w:val="22"/>
        </w:rPr>
        <w:t>(указываются представления, предписания, информационные письма, обращения в правоохранительные органы (с указанием адресата), направленные по решению председателя КРК (при их наличии)).</w:t>
      </w:r>
    </w:p>
    <w:p w:rsidR="004C525A" w:rsidRPr="000A50FC" w:rsidRDefault="004C525A" w:rsidP="00DB661A">
      <w:pPr>
        <w:tabs>
          <w:tab w:val="left" w:pos="0"/>
        </w:tabs>
        <w:jc w:val="both"/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478"/>
        <w:gridCol w:w="1276"/>
        <w:gridCol w:w="5807"/>
      </w:tblGrid>
      <w:tr w:rsidR="004C525A" w:rsidRPr="002D457E">
        <w:trPr>
          <w:cantSplit/>
        </w:trPr>
        <w:tc>
          <w:tcPr>
            <w:tcW w:w="1795" w:type="dxa"/>
            <w:vMerge w:val="restart"/>
          </w:tcPr>
          <w:p w:rsidR="004C525A" w:rsidRPr="001F5802" w:rsidRDefault="004C525A" w:rsidP="00FF397B">
            <w:pPr>
              <w:pStyle w:val="11"/>
              <w:ind w:firstLine="5"/>
            </w:pPr>
            <w:r w:rsidRPr="001F5802">
              <w:t>Приложение:</w:t>
            </w:r>
          </w:p>
        </w:tc>
        <w:tc>
          <w:tcPr>
            <w:tcW w:w="478" w:type="dxa"/>
          </w:tcPr>
          <w:p w:rsidR="004C525A" w:rsidRPr="001F5802" w:rsidRDefault="004C525A" w:rsidP="00FF397B">
            <w:pPr>
              <w:pStyle w:val="11"/>
            </w:pPr>
            <w:r w:rsidRPr="001F5802">
              <w:t>1.</w:t>
            </w:r>
          </w:p>
        </w:tc>
        <w:tc>
          <w:tcPr>
            <w:tcW w:w="7083" w:type="dxa"/>
            <w:gridSpan w:val="2"/>
          </w:tcPr>
          <w:p w:rsidR="004C525A" w:rsidRPr="001F5802" w:rsidRDefault="004C525A" w:rsidP="00FF397B">
            <w:pPr>
              <w:pStyle w:val="11"/>
              <w:jc w:val="both"/>
            </w:pPr>
            <w:r>
              <w:t>Заключение</w:t>
            </w:r>
            <w:r w:rsidRPr="00705C90">
              <w:t xml:space="preserve"> о результатах </w:t>
            </w:r>
            <w:r>
              <w:t>внешней проверки бюджетной отчетности за 20__ год</w:t>
            </w:r>
            <w:r w:rsidRPr="001F5802">
              <w:t>на __ л. в 1 экз.</w:t>
            </w:r>
          </w:p>
        </w:tc>
      </w:tr>
      <w:tr w:rsidR="004C525A" w:rsidRPr="002D457E">
        <w:trPr>
          <w:cantSplit/>
        </w:trPr>
        <w:tc>
          <w:tcPr>
            <w:tcW w:w="1795" w:type="dxa"/>
            <w:vMerge/>
          </w:tcPr>
          <w:p w:rsidR="004C525A" w:rsidRPr="001F5802" w:rsidRDefault="004C525A" w:rsidP="00FF397B">
            <w:pPr>
              <w:pStyle w:val="11"/>
              <w:ind w:firstLine="5"/>
            </w:pPr>
          </w:p>
        </w:tc>
        <w:tc>
          <w:tcPr>
            <w:tcW w:w="478" w:type="dxa"/>
          </w:tcPr>
          <w:p w:rsidR="004C525A" w:rsidRPr="001F5802" w:rsidRDefault="004C525A" w:rsidP="00FF397B">
            <w:pPr>
              <w:pStyle w:val="11"/>
            </w:pPr>
            <w:r w:rsidRPr="001F5802">
              <w:t>2.</w:t>
            </w:r>
          </w:p>
        </w:tc>
        <w:tc>
          <w:tcPr>
            <w:tcW w:w="7083" w:type="dxa"/>
            <w:gridSpan w:val="2"/>
          </w:tcPr>
          <w:p w:rsidR="004C525A" w:rsidRPr="001F5802" w:rsidRDefault="004C525A" w:rsidP="00FF397B">
            <w:pPr>
              <w:pStyle w:val="11"/>
              <w:jc w:val="both"/>
            </w:pPr>
          </w:p>
        </w:tc>
      </w:tr>
      <w:tr w:rsidR="004C525A" w:rsidRPr="002D457E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3549" w:type="dxa"/>
            <w:gridSpan w:val="3"/>
            <w:vAlign w:val="bottom"/>
          </w:tcPr>
          <w:p w:rsidR="004C525A" w:rsidRDefault="004C525A" w:rsidP="00FF397B">
            <w:pPr>
              <w:pStyle w:val="11"/>
              <w:jc w:val="center"/>
            </w:pPr>
          </w:p>
          <w:p w:rsidR="004C525A" w:rsidRDefault="004C525A" w:rsidP="00FF397B">
            <w:pPr>
              <w:pStyle w:val="11"/>
              <w:jc w:val="center"/>
            </w:pPr>
          </w:p>
          <w:p w:rsidR="004C525A" w:rsidRPr="001F5802" w:rsidRDefault="004C525A" w:rsidP="00FF397B">
            <w:pPr>
              <w:pStyle w:val="11"/>
              <w:ind w:hanging="85"/>
            </w:pPr>
            <w:r w:rsidRPr="001F5802">
              <w:t>Председатель</w:t>
            </w:r>
          </w:p>
          <w:p w:rsidR="004C525A" w:rsidRPr="001F5802" w:rsidRDefault="004C525A" w:rsidP="00FF397B">
            <w:pPr>
              <w:pStyle w:val="11"/>
              <w:jc w:val="center"/>
            </w:pPr>
          </w:p>
        </w:tc>
        <w:tc>
          <w:tcPr>
            <w:tcW w:w="5807" w:type="dxa"/>
            <w:vAlign w:val="bottom"/>
          </w:tcPr>
          <w:p w:rsidR="004C525A" w:rsidRPr="001F5802" w:rsidRDefault="004C525A" w:rsidP="00FF397B">
            <w:pPr>
              <w:pStyle w:val="a6"/>
              <w:jc w:val="center"/>
              <w:rPr>
                <w:sz w:val="20"/>
                <w:szCs w:val="20"/>
              </w:rPr>
            </w:pPr>
          </w:p>
          <w:p w:rsidR="004C525A" w:rsidRPr="001F5802" w:rsidRDefault="004C525A" w:rsidP="00FF397B">
            <w:pPr>
              <w:pStyle w:val="a6"/>
              <w:ind w:right="-221"/>
              <w:jc w:val="center"/>
              <w:rPr>
                <w:sz w:val="20"/>
                <w:szCs w:val="20"/>
              </w:rPr>
            </w:pPr>
            <w:r w:rsidRPr="001F5802">
              <w:rPr>
                <w:sz w:val="20"/>
                <w:szCs w:val="20"/>
              </w:rPr>
              <w:t>___________________                 _________________________</w:t>
            </w:r>
          </w:p>
          <w:p w:rsidR="004C525A" w:rsidRPr="001F5802" w:rsidRDefault="004C525A" w:rsidP="00FF397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5802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</w:t>
            </w:r>
            <w:r w:rsidR="00796861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</w:t>
            </w:r>
            <w:r w:rsidRPr="001F5802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C525A" w:rsidRPr="00DA2F2F" w:rsidRDefault="004C525A" w:rsidP="00CD7880">
      <w:pPr>
        <w:jc w:val="both"/>
        <w:rPr>
          <w:sz w:val="28"/>
          <w:szCs w:val="28"/>
        </w:rPr>
      </w:pPr>
    </w:p>
    <w:sectPr w:rsidR="004C525A" w:rsidRPr="00DA2F2F" w:rsidSect="000C7A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60" w:rsidRDefault="009A2960">
      <w:r>
        <w:separator/>
      </w:r>
    </w:p>
  </w:endnote>
  <w:endnote w:type="continuationSeparator" w:id="0">
    <w:p w:rsidR="009A2960" w:rsidRDefault="009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5A" w:rsidRDefault="004C525A" w:rsidP="00C535C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3425">
      <w:rPr>
        <w:rStyle w:val="aa"/>
        <w:noProof/>
      </w:rPr>
      <w:t>6</w:t>
    </w:r>
    <w:r>
      <w:rPr>
        <w:rStyle w:val="aa"/>
      </w:rPr>
      <w:fldChar w:fldCharType="end"/>
    </w:r>
  </w:p>
  <w:p w:rsidR="004C525A" w:rsidRDefault="004C525A" w:rsidP="000C7A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60" w:rsidRDefault="009A2960">
      <w:r>
        <w:separator/>
      </w:r>
    </w:p>
  </w:footnote>
  <w:footnote w:type="continuationSeparator" w:id="0">
    <w:p w:rsidR="009A2960" w:rsidRDefault="009A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5"/>
    <w:rsid w:val="00080506"/>
    <w:rsid w:val="00097F25"/>
    <w:rsid w:val="000A50FC"/>
    <w:rsid w:val="000C7A3E"/>
    <w:rsid w:val="00123975"/>
    <w:rsid w:val="001F5802"/>
    <w:rsid w:val="00262A6E"/>
    <w:rsid w:val="002D457E"/>
    <w:rsid w:val="00345EDC"/>
    <w:rsid w:val="00347CE3"/>
    <w:rsid w:val="003A5227"/>
    <w:rsid w:val="004C0B7F"/>
    <w:rsid w:val="004C525A"/>
    <w:rsid w:val="004D655E"/>
    <w:rsid w:val="00631760"/>
    <w:rsid w:val="006A695B"/>
    <w:rsid w:val="006D2CB7"/>
    <w:rsid w:val="00705C90"/>
    <w:rsid w:val="007220C3"/>
    <w:rsid w:val="007236C7"/>
    <w:rsid w:val="00796861"/>
    <w:rsid w:val="007C66C5"/>
    <w:rsid w:val="00811C63"/>
    <w:rsid w:val="009642F2"/>
    <w:rsid w:val="0098244C"/>
    <w:rsid w:val="009A2960"/>
    <w:rsid w:val="009C76AC"/>
    <w:rsid w:val="00AC153E"/>
    <w:rsid w:val="00B342EC"/>
    <w:rsid w:val="00B83344"/>
    <w:rsid w:val="00B90A6A"/>
    <w:rsid w:val="00BA7AE6"/>
    <w:rsid w:val="00C13425"/>
    <w:rsid w:val="00C36F72"/>
    <w:rsid w:val="00C535C9"/>
    <w:rsid w:val="00CD7880"/>
    <w:rsid w:val="00D019E1"/>
    <w:rsid w:val="00D06D43"/>
    <w:rsid w:val="00D46595"/>
    <w:rsid w:val="00D61524"/>
    <w:rsid w:val="00DA2F2F"/>
    <w:rsid w:val="00DB661A"/>
    <w:rsid w:val="00EA6A5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661A"/>
    <w:pPr>
      <w:keepNext/>
      <w:numPr>
        <w:numId w:val="1"/>
      </w:numPr>
      <w:ind w:left="1275" w:firstLine="14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61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36F7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6F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Письмо"/>
    <w:basedOn w:val="a"/>
    <w:uiPriority w:val="99"/>
    <w:rsid w:val="00C36F7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C36F72"/>
    <w:pPr>
      <w:spacing w:after="120" w:line="480" w:lineRule="auto"/>
      <w:ind w:left="283"/>
    </w:pPr>
  </w:style>
  <w:style w:type="paragraph" w:customStyle="1" w:styleId="a6">
    <w:name w:val="подпись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1">
    <w:name w:val="Должность1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7">
    <w:name w:val="уважаемый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0C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64DE"/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0C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661A"/>
    <w:pPr>
      <w:keepNext/>
      <w:numPr>
        <w:numId w:val="1"/>
      </w:numPr>
      <w:ind w:left="1275" w:firstLine="14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61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36F7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6F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Письмо"/>
    <w:basedOn w:val="a"/>
    <w:uiPriority w:val="99"/>
    <w:rsid w:val="00C36F7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C36F72"/>
    <w:pPr>
      <w:spacing w:after="120" w:line="480" w:lineRule="auto"/>
      <w:ind w:left="283"/>
    </w:pPr>
  </w:style>
  <w:style w:type="paragraph" w:customStyle="1" w:styleId="a6">
    <w:name w:val="подпись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1">
    <w:name w:val="Должность1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7">
    <w:name w:val="уважаемый"/>
    <w:basedOn w:val="a"/>
    <w:uiPriority w:val="99"/>
    <w:rsid w:val="00DB661A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0C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64DE"/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0C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User</cp:lastModifiedBy>
  <cp:revision>4</cp:revision>
  <cp:lastPrinted>2013-09-23T08:45:00Z</cp:lastPrinted>
  <dcterms:created xsi:type="dcterms:W3CDTF">2013-09-30T10:00:00Z</dcterms:created>
  <dcterms:modified xsi:type="dcterms:W3CDTF">2015-01-13T09:26:00Z</dcterms:modified>
</cp:coreProperties>
</file>