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Федеральным законом внесены уточнения в порядок исполнения административного наказания</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 </w:t>
      </w:r>
      <w:r w:rsidRPr="005F0EAA">
        <w:rPr>
          <w:rFonts w:ascii="Times New Roman" w:hAnsi="Times New Roman" w:cs="Times New Roman"/>
          <w:sz w:val="18"/>
          <w:szCs w:val="18"/>
        </w:rPr>
        <w:tab/>
        <w:t>Федеральным законом от 05.04.2013 № 33-ФЗ</w:t>
      </w:r>
      <w:r w:rsidRPr="005F0EAA">
        <w:rPr>
          <w:rStyle w:val="Strong"/>
          <w:rFonts w:ascii="Times New Roman" w:hAnsi="Times New Roman" w:cs="Times New Roman"/>
          <w:sz w:val="18"/>
          <w:szCs w:val="18"/>
        </w:rPr>
        <w:t> «</w:t>
      </w:r>
      <w:r w:rsidRPr="005F0EAA">
        <w:rPr>
          <w:rFonts w:ascii="Times New Roman" w:hAnsi="Times New Roman" w:cs="Times New Roman"/>
          <w:sz w:val="18"/>
          <w:szCs w:val="18"/>
        </w:rPr>
        <w:t>О внесении изменений в статью 32.4 Кодекса Российской Федерации об административных правонарушениях и статьи 1 и 5 Федерального закона «Об исполнительном производстве» внесены уточнения в порядок исполнения административного наказания.</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Статья 32.4 Кодекса РФ об административных правонарушениях дополнена частью 1.1, устанавливающей полномочие таможенного органа исполнять постановления судьи о конфискации вещи, явившейся орудием совершения или предметом административного правонарушения в области таможенного дела,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Данным Федеральным законом в статьи 1 и 5 Федерального закона  «Об исполнительном производстве» внесены изменения, определяющие, что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от 05.04.2013 № 33-ФЗ</w:t>
      </w:r>
      <w:r w:rsidRPr="005F0EAA">
        <w:rPr>
          <w:rStyle w:val="Strong"/>
          <w:rFonts w:ascii="Times New Roman" w:hAnsi="Times New Roman" w:cs="Times New Roman"/>
          <w:sz w:val="18"/>
          <w:szCs w:val="18"/>
        </w:rPr>
        <w:t> «</w:t>
      </w:r>
      <w:r w:rsidRPr="005F0EAA">
        <w:rPr>
          <w:rFonts w:ascii="Times New Roman" w:hAnsi="Times New Roman" w:cs="Times New Roman"/>
          <w:sz w:val="18"/>
          <w:szCs w:val="18"/>
        </w:rPr>
        <w:t>О внесении изменений в статью 32.4 Кодекса Российской Федерации об административных правонарушениях и статьи 1 и 5 Федерального закона «Об исполнительном производстве» опубликован на</w:t>
      </w:r>
      <w:r w:rsidRPr="005F0EAA">
        <w:rPr>
          <w:rStyle w:val="Emphasis"/>
          <w:rFonts w:ascii="Times New Roman" w:hAnsi="Times New Roman" w:cs="Times New Roman"/>
          <w:sz w:val="18"/>
          <w:szCs w:val="18"/>
        </w:rPr>
        <w:t> </w:t>
      </w:r>
      <w:r w:rsidRPr="005F0EAA">
        <w:rPr>
          <w:rFonts w:ascii="Times New Roman" w:hAnsi="Times New Roman" w:cs="Times New Roman"/>
          <w:sz w:val="18"/>
          <w:szCs w:val="18"/>
        </w:rPr>
        <w:t>официальном интернет-портале правовой информации http://www.pravo.gov.ru, 08.04.2013, ст. 1641,  N 14  «Собрания законодательства РФ» , 08.04.2013,  «Российская газета», N 77, 10.04.2013.</w:t>
      </w: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Начало действия  Федерального закона  19.04.2013.</w:t>
      </w:r>
    </w:p>
    <w:p w:rsidR="00BE296D" w:rsidRPr="005F0EAA" w:rsidRDefault="00BE296D" w:rsidP="003C7B1B">
      <w:pPr>
        <w:spacing w:after="0" w:line="240" w:lineRule="auto"/>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Установлена ответственность за распространение информации о несовершеннолетнем, пострадавшем в результате противоправных действий</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от 05.04.2013 № 50-ФЗ «О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 установлена административная ответственность за распространение в СМИ и в Интернете информации о несовершеннолетнем, пострадавшем в результате противоправных действий.</w:t>
      </w: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         Внесены изменения в Закон Российской Федерации «О средствах массовой информации», Кодекс Российской Федерации об административных правонарушениях, Федеральный закон  «О защите детей от информации, причиняющей вред их здоровью и развитию».</w:t>
      </w: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 </w:t>
      </w:r>
      <w:r w:rsidRPr="005F0EAA">
        <w:rPr>
          <w:rFonts w:ascii="Times New Roman" w:hAnsi="Times New Roman" w:cs="Times New Roman"/>
          <w:sz w:val="18"/>
          <w:szCs w:val="18"/>
        </w:rPr>
        <w:tab/>
        <w:t>Установлено, что 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xml:space="preserve">Вышеуказанная информация не вправе разглашаться,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этих случаях такая информация может распространяться в СМИ и Интернете:</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с согласия несовершеннолетнего, достигшего четырнадцатилетнего возраста, и его законного представителя;</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с согласия законного представителя несовершеннолетнего, не достигшего четырнадцатилетнего возраста;</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без согласия несовершеннолетнего, достигшего четырнадцатилетнего возраста, или законного представителя, если получить это согласие невозможно либо если законный представитель является подозреваемым или обвиняемым в совершении данных противоправных действий.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Незаконное распространение информации (если эти действия не содержат уголовно наказуемого деяния) влечет наложение административного штрафа</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на граждан - в размере от 3 тыс. до 5 тыс. рублей;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на должностных лиц - от 30 тыс. до 50 тыс. рублей;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на юридических лиц - от 400 тыс. до 1 млн. рублей с конфискацией предмета административного правонарушения.</w:t>
      </w: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опубликован  «Российская газета», N 77, 10.04.2013.</w:t>
      </w:r>
    </w:p>
    <w:p w:rsidR="00BE296D" w:rsidRPr="005F0EAA" w:rsidRDefault="00BE296D" w:rsidP="003C7B1B">
      <w:pPr>
        <w:spacing w:after="0" w:line="240" w:lineRule="auto"/>
        <w:rPr>
          <w:rFonts w:ascii="Times New Roman" w:hAnsi="Times New Roman" w:cs="Times New Roman"/>
          <w:sz w:val="18"/>
          <w:szCs w:val="18"/>
        </w:rPr>
      </w:pPr>
    </w:p>
    <w:p w:rsidR="00BE296D" w:rsidRPr="005F0EAA" w:rsidRDefault="00BE296D" w:rsidP="003C7B1B">
      <w:pPr>
        <w:shd w:val="clear" w:color="auto" w:fill="FFFFFF"/>
        <w:spacing w:after="0" w:line="240" w:lineRule="auto"/>
        <w:jc w:val="center"/>
        <w:outlineLvl w:val="0"/>
        <w:rPr>
          <w:rFonts w:ascii="Times New Roman" w:hAnsi="Times New Roman" w:cs="Times New Roman"/>
          <w:b/>
          <w:bCs/>
          <w:kern w:val="36"/>
          <w:sz w:val="18"/>
          <w:szCs w:val="18"/>
        </w:rPr>
      </w:pPr>
      <w:r w:rsidRPr="005F0EAA">
        <w:rPr>
          <w:rFonts w:ascii="Times New Roman" w:hAnsi="Times New Roman" w:cs="Times New Roman"/>
          <w:b/>
          <w:bCs/>
          <w:kern w:val="36"/>
          <w:sz w:val="18"/>
          <w:szCs w:val="18"/>
        </w:rPr>
        <w:t>Изменен порядок проведения органом местного самоуправления конкурса по отбору управляющей организации</w:t>
      </w:r>
    </w:p>
    <w:p w:rsidR="00BE296D" w:rsidRPr="005F0EAA" w:rsidRDefault="00BE296D" w:rsidP="003C7B1B">
      <w:pPr>
        <w:shd w:val="clear" w:color="auto" w:fill="FFFFFF"/>
        <w:spacing w:after="0" w:line="240" w:lineRule="auto"/>
        <w:jc w:val="center"/>
        <w:outlineLvl w:val="0"/>
        <w:rPr>
          <w:rFonts w:ascii="Times New Roman" w:hAnsi="Times New Roman" w:cs="Times New Roman"/>
          <w:b/>
          <w:bCs/>
          <w:kern w:val="36"/>
          <w:sz w:val="18"/>
          <w:szCs w:val="18"/>
        </w:rPr>
      </w:pPr>
    </w:p>
    <w:p w:rsidR="00BE296D" w:rsidRPr="005F0EAA" w:rsidRDefault="00BE296D" w:rsidP="003C7B1B">
      <w:pPr>
        <w:shd w:val="clear" w:color="auto" w:fill="FFFFFF"/>
        <w:spacing w:after="0" w:line="240" w:lineRule="auto"/>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от 05.04.2013 № 38-ФЗ «О внесении изменений в Жилищный кодекс Российской Федерации и Федеральный закон «О Фонде содействия реформированию жилищно-коммунального хозяйства» предусмотрено, что орган местного самоуправления в течение двадцати дней со дня выдачи разрешения на ввод в эксплуатацию многоквартирного дома размещает извещение о проведении открытого конкурса по отбору управляющей организации на официальном сайте в сети Интернет и не позднее чем в течение 40 дней со дня размещения такого извещения проводит открытый конкурс.</w:t>
      </w:r>
    </w:p>
    <w:p w:rsidR="00BE296D" w:rsidRPr="005F0EAA" w:rsidRDefault="00BE296D" w:rsidP="003C7B1B">
      <w:pPr>
        <w:shd w:val="clear" w:color="auto" w:fill="FFFFFF"/>
        <w:spacing w:after="0" w:line="240" w:lineRule="auto"/>
        <w:ind w:firstLine="708"/>
        <w:jc w:val="both"/>
        <w:rPr>
          <w:rFonts w:ascii="Times New Roman" w:hAnsi="Times New Roman" w:cs="Times New Roman"/>
          <w:sz w:val="18"/>
          <w:szCs w:val="18"/>
        </w:rPr>
      </w:pPr>
      <w:r w:rsidRPr="005F0EAA">
        <w:rPr>
          <w:rFonts w:ascii="Times New Roman" w:hAnsi="Times New Roman" w:cs="Times New Roman"/>
          <w:sz w:val="18"/>
          <w:szCs w:val="18"/>
        </w:rPr>
        <w:t>В течение 10 дней со дня проведения открытого конкурса орган местного самоуправления уведомляет всех лиц, принявших от застройщика после выдачи ему разрешения на ввод многоквартирного дома в эксплуатацию помещения в данном доме по передаточному акту,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w:t>
      </w:r>
    </w:p>
    <w:p w:rsidR="00BE296D" w:rsidRPr="005F0EAA" w:rsidRDefault="00BE296D" w:rsidP="003C7B1B">
      <w:pPr>
        <w:shd w:val="clear" w:color="auto" w:fill="FFFFFF"/>
        <w:spacing w:after="0" w:line="240" w:lineRule="auto"/>
        <w:ind w:firstLine="708"/>
        <w:jc w:val="both"/>
        <w:rPr>
          <w:rFonts w:ascii="Times New Roman" w:hAnsi="Times New Roman" w:cs="Times New Roman"/>
          <w:sz w:val="18"/>
          <w:szCs w:val="18"/>
        </w:rPr>
      </w:pPr>
      <w:r w:rsidRPr="005F0EAA">
        <w:rPr>
          <w:rFonts w:ascii="Times New Roman" w:hAnsi="Times New Roman" w:cs="Times New Roman"/>
          <w:sz w:val="18"/>
          <w:szCs w:val="18"/>
        </w:rPr>
        <w:t>До заключения договора управления многоквартирным домом управление таким домом осуществляется застройщиком или управляющей организацией, с которой застройщиком заключен договор управления не позднее чем через пять дней со дня получения разрешения на ввод в эксплуатацию многоквартирного дома.</w:t>
      </w:r>
    </w:p>
    <w:p w:rsidR="00BE296D" w:rsidRPr="005F0EAA" w:rsidRDefault="00BE296D" w:rsidP="003C7B1B">
      <w:pPr>
        <w:shd w:val="clear" w:color="auto" w:fill="FFFFFF"/>
        <w:spacing w:after="0" w:line="240" w:lineRule="auto"/>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действующим ранее предусматривалось, что открытый конкурс по отбору управляющей организации проводится в течение десяти рабочих дней со дня выдачи разрешения на ввод в эксплуатацию многоквартирного дома.</w:t>
      </w:r>
    </w:p>
    <w:p w:rsidR="00BE296D" w:rsidRPr="005F0EAA" w:rsidRDefault="00BE296D" w:rsidP="003C7B1B">
      <w:pPr>
        <w:shd w:val="clear" w:color="auto" w:fill="FFFFFF"/>
        <w:spacing w:after="0" w:line="240" w:lineRule="auto"/>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уточнены срок заключения договора управления многоквартирным домом, а также условия предоставления финансовой поддержки за счет средств Фонда содействия реформированию жилищно-коммунального хозяйства.</w:t>
      </w:r>
    </w:p>
    <w:p w:rsidR="00BE296D" w:rsidRPr="005F0EAA" w:rsidRDefault="00BE296D" w:rsidP="003C7B1B">
      <w:pPr>
        <w:shd w:val="clear" w:color="auto" w:fill="FFFFFF"/>
        <w:spacing w:after="0" w:line="240" w:lineRule="auto"/>
        <w:jc w:val="both"/>
        <w:rPr>
          <w:rFonts w:ascii="Times New Roman" w:hAnsi="Times New Roman" w:cs="Times New Roman"/>
          <w:sz w:val="18"/>
          <w:szCs w:val="18"/>
        </w:rPr>
      </w:pPr>
      <w:r w:rsidRPr="005F0EAA">
        <w:rPr>
          <w:rFonts w:ascii="Times New Roman" w:hAnsi="Times New Roman" w:cs="Times New Roman"/>
          <w:sz w:val="18"/>
          <w:szCs w:val="18"/>
        </w:rPr>
        <w:t>Внесенными изменениями уточнен порядок внесения платы за жилое помещение и коммунальные услуги в отдельных случаях.</w:t>
      </w:r>
    </w:p>
    <w:p w:rsidR="00BE296D" w:rsidRPr="005F0EAA" w:rsidRDefault="00BE296D" w:rsidP="003C7B1B">
      <w:pPr>
        <w:shd w:val="clear" w:color="auto" w:fill="FFFFFF"/>
        <w:spacing w:after="0" w:line="240" w:lineRule="auto"/>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опубликован на Официальном интернет-портале правовой информации http://www.pravo.gov.ru, 08.04.2013, ст. 1646 N 14,  08.04.2013, «Собрание законодательства РФ», «Российская газета», N 77, 10.04.2013</w:t>
      </w:r>
    </w:p>
    <w:p w:rsidR="00BE296D" w:rsidRPr="005F0EAA" w:rsidRDefault="00BE296D" w:rsidP="003C7B1B">
      <w:pPr>
        <w:shd w:val="clear" w:color="auto" w:fill="FFFFFF"/>
        <w:spacing w:after="0" w:line="240" w:lineRule="auto"/>
        <w:jc w:val="both"/>
        <w:rPr>
          <w:rFonts w:ascii="Times New Roman" w:hAnsi="Times New Roman" w:cs="Times New Roman"/>
          <w:sz w:val="18"/>
          <w:szCs w:val="18"/>
        </w:rPr>
      </w:pPr>
      <w:r w:rsidRPr="005F0EAA">
        <w:rPr>
          <w:rFonts w:ascii="Times New Roman" w:hAnsi="Times New Roman" w:cs="Times New Roman"/>
          <w:sz w:val="18"/>
          <w:szCs w:val="18"/>
        </w:rPr>
        <w:t>Начало действия Федерального закона - 19.04.2013.</w:t>
      </w:r>
    </w:p>
    <w:p w:rsidR="00BE296D" w:rsidRPr="005F0EAA" w:rsidRDefault="00BE296D" w:rsidP="003C7B1B">
      <w:pPr>
        <w:pStyle w:val="Heading1"/>
        <w:shd w:val="clear" w:color="auto" w:fill="FFFFFF"/>
        <w:spacing w:before="0" w:beforeAutospacing="0" w:after="0" w:afterAutospacing="0"/>
        <w:rPr>
          <w:rFonts w:ascii="Times New Roman" w:hAnsi="Times New Roman" w:cs="Times New Roman"/>
          <w:b w:val="0"/>
          <w:bCs w:val="0"/>
          <w:sz w:val="18"/>
          <w:szCs w:val="18"/>
        </w:rPr>
      </w:pPr>
      <w:r w:rsidRPr="005F0EAA">
        <w:rPr>
          <w:rFonts w:ascii="Times New Roman" w:hAnsi="Times New Roman" w:cs="Times New Roman"/>
          <w:sz w:val="18"/>
          <w:szCs w:val="18"/>
        </w:rPr>
        <w:t xml:space="preserve">            </w:t>
      </w:r>
      <w:r w:rsidRPr="005F0EAA">
        <w:rPr>
          <w:rFonts w:ascii="Times New Roman" w:hAnsi="Times New Roman" w:cs="Times New Roman"/>
          <w:b w:val="0"/>
          <w:bCs w:val="0"/>
          <w:sz w:val="18"/>
          <w:szCs w:val="18"/>
        </w:rPr>
        <w:t>По каким вопросам можно обращаться в органы прокуратуры.</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соответствии с Федеральным законом от 17.01.1992 № 2202-1 «О прокуратуре Российской Федерации» органы прокуратуры осуществляют надзор за соблюдением законов,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надзор за исполнением законов органами, осуществляющими оперативно-розыскную деятельность, дознание и предварительное следствие; за исполнением законов судебными приставами;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4" w:history="1">
        <w:r w:rsidRPr="005F0EAA">
          <w:rPr>
            <w:rStyle w:val="Hyperlink"/>
            <w:rFonts w:ascii="Times New Roman" w:hAnsi="Times New Roman" w:cs="Times New Roman"/>
            <w:color w:val="auto"/>
            <w:sz w:val="18"/>
            <w:szCs w:val="18"/>
          </w:rPr>
          <w:t>Кодексом</w:t>
        </w:r>
      </w:hyperlink>
      <w:r w:rsidRPr="005F0EAA">
        <w:rPr>
          <w:rFonts w:ascii="Times New Roman" w:hAnsi="Times New Roman" w:cs="Times New Roman"/>
          <w:sz w:val="18"/>
          <w:szCs w:val="18"/>
        </w:rPr>
        <w:t> Российской Федерации об административных правонарушениях и другими федеральными законами.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Но при этом необходимо иметь ввиду следующее. Во-первых, направляемое обращение должно содержать конкретные сведения о нарушениях требований законов, прав и свобод граждан. Во-вторых, обращения должны соответствовать компетенции того органа прокуратуры, куда оно направляется. В третьих, необходимо учитывать, что органы прокуратуры РФ не осуществляют надзор за исполнением законов гражданами, т.е физическими лицами. Такие обращения необходимо направлять в соответствующие органы контроля либо правоохранительные органы и если указанными органами по Вашим обращениям не будут приняты соответствующие меры либо Вы не получите своевременно ответ на свое обращение, вот тогда бездействие указанных органов можно обжаловать в органы прокуратуры.</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Кроме того, необходимо отметить, что согласно действующему уголовно-процессуальному законодательству органы прокуратуры не осуществляют дознание и следствие по уголовным делам, а также не проводят доследственные проверки, поэтому поступившие в органы прокуратуры сообщения о совершенных или готовящихся преступлениях безотлагательно передаются в следственные органы, уполномоченные рассматривать их в соответствии со </w:t>
      </w:r>
      <w:hyperlink r:id="rId5" w:history="1">
        <w:r w:rsidRPr="005F0EAA">
          <w:rPr>
            <w:rStyle w:val="Hyperlink"/>
            <w:rFonts w:ascii="Times New Roman" w:hAnsi="Times New Roman" w:cs="Times New Roman"/>
            <w:color w:val="auto"/>
            <w:sz w:val="18"/>
            <w:szCs w:val="18"/>
          </w:rPr>
          <w:t>ст.ст. 144</w:t>
        </w:r>
      </w:hyperlink>
      <w:r w:rsidRPr="005F0EAA">
        <w:rPr>
          <w:rFonts w:ascii="Times New Roman" w:hAnsi="Times New Roman" w:cs="Times New Roman"/>
          <w:sz w:val="18"/>
          <w:szCs w:val="18"/>
        </w:rPr>
        <w:t>, </w:t>
      </w:r>
      <w:hyperlink r:id="rId6" w:history="1">
        <w:r w:rsidRPr="005F0EAA">
          <w:rPr>
            <w:rStyle w:val="Hyperlink"/>
            <w:rFonts w:ascii="Times New Roman" w:hAnsi="Times New Roman" w:cs="Times New Roman"/>
            <w:color w:val="auto"/>
            <w:sz w:val="18"/>
            <w:szCs w:val="18"/>
          </w:rPr>
          <w:t>151</w:t>
        </w:r>
      </w:hyperlink>
      <w:r w:rsidRPr="005F0EAA">
        <w:rPr>
          <w:rFonts w:ascii="Times New Roman" w:hAnsi="Times New Roman" w:cs="Times New Roman"/>
          <w:sz w:val="18"/>
          <w:szCs w:val="18"/>
        </w:rPr>
        <w:t> УПК РФ.</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2. Каким образом можно обратиться в органы прокуратуры Нижегородской области.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Помимо Федерального закона от 02.05.2006 №59-ФЗ «О порядке рассмотрения обращений граждан Российской Федерации» (далее Федеральный закон №59-ФЗ), в органах прокуратуры Российской Федерации порядок рассмотрения и разрешения обращений, а также порядок приема граждан, установлен Инструкцией о порядке рассмотрения обращений и приема граждан в органах прокуратуры Российской Федерации, утв. приказом Генерального прокурора РФ от 30.01.2013 №45 (далее – Инструкция).</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Согласно указанной Инструкции подлежат регистрации сообщения, полученные в письменной форме или устной форме на личном приеме, по почте, телеграфу, факсимильной связи, информационным системам общего пользования, то есть обращения подаются в письменной форме любыми доступными средствами связи. Так, достаточно много обращений поступает в электронном виде. Обращение может быть направлено через официальный сайт прокуратуры Нижегородской области (prokuratura-nn.ru). На данном сайте в рубрике «Обращения граждан» имеется раздел «Интернет-приемная», с помощью которого любой желающий гражданин или юридическое лицо имеет возможность направить обращение в электронном виде.</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3.   Порядок и сроки рассмотрения и разрешения обращений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Пунктом 5.1 Инструкции установлено, что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в течение 15 дней, если иное не предусмотрено федеральным законодательством. Если установленный срок разрешения обращения истекает в выходной или праздничный день, последним днем разрешения считается следующий за ним рабочий день.</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Продление указанного срока допускается только в исключительных случаях и не более чем на 30 дней. Что можно отнести к таким случаям? Например, когда возникает необходимость проведения дополнительной проверки, запроса материалов. Срок рассмотрения обращения продлевается прокурором либо его заместителем с обязательным уведомлением заявителя.</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Жалобы на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в том числе на решения, принимаемые в ходе досудебного производства по уголовному делу, проверяются в порядке и в пределах полномочий, предусмотренных процессуальным законодательством.</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Так, на основании ст. 124 УПК РФ, прокурор, руководитель следственного органа рассматривает жалобу в течение 3 суток со дня ее получения. В исключительных случаях, когда для проверки необходимо истребовать дополнительные материалы либо принять меры, допускается рассмотрение жалобы в срок до 10 суток, о чем извещается заявитель.</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4. Можно ли направлять анонимное обращение и будет ли оно рассмотрено.</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Согласно требований Федерального закона №59-ФЗ и Инструкции обращения граждан, в том числе, направленные в электронной виде, должны содержать сведения о Ф.И.О. заявителя, его месте жительства, адресе, куда необходимо направить ответ на обращение либо адресе электронной почты, в случае, если ответ необходимо дать в электронном виде. Из ст. 11 Федерального закона №59-ФЗ и Инструкции следует, что в случае, если в письменном обращении эти данные не указаны, то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рамках его компетенции.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Из вышеуказанного следует, что Инструкция не содержит прямого запрета на направление гражданами в органы прокуратуры для рассмотрения анонимных обращений.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xml:space="preserve"> Такие обращения регистрируются и рассматриваются в порядке, установленном Инструкцией. Вместе с тем, если в обращении не содержится сведений о заявителе, его почтовом адресе либо адресе его электронной почты, то ответ заявителю на такие обращения не дается.</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5.  Почему я направил обращение в прокуратуру, а мое обращение было перенаправлено для рассмотрения в иной орган.</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данном случае необходимо учитывать, что согласно ст. 21 ФЗ «О прокуратуре» органы прокуратуры при осуществлении надзора за исполнением законов не подменяют иные государственные органы.</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связи с данным принципом, если круг вопросов изложенных в обращении относится к компетенции какого-либо органа государственного или муниципального контроля, а гражданин в данный орган еще не обращался, в этом случае обращение согласно требований Инструкции направляется в соответствующий орган контроля, к компетенции которого отнесено рассмотрение этих вопросов.</w:t>
      </w:r>
    </w:p>
    <w:p w:rsidR="00BE296D" w:rsidRPr="005F0EAA" w:rsidRDefault="00BE296D" w:rsidP="003C7B1B">
      <w:pPr>
        <w:pStyle w:val="Heading1"/>
        <w:shd w:val="clear" w:color="auto" w:fill="FFFFFF"/>
        <w:spacing w:before="0" w:beforeAutospacing="0" w:after="0" w:afterAutospacing="0"/>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 xml:space="preserve">С 19.04.2014 вступил в действие Национальный план </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противодействия коррупции на 2014 - 2015 годы</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 19.04.2014 вступил в действие утвержденный указом Президента Российской Федерации от 11.04.2014 №226 Национальный </w:t>
      </w:r>
      <w:hyperlink r:id="rId7" w:history="1">
        <w:r w:rsidRPr="005F0EAA">
          <w:rPr>
            <w:rStyle w:val="Hyperlink"/>
            <w:rFonts w:ascii="Times New Roman" w:hAnsi="Times New Roman" w:cs="Times New Roman"/>
            <w:color w:val="auto"/>
            <w:sz w:val="18"/>
            <w:szCs w:val="18"/>
          </w:rPr>
          <w:t> план</w:t>
        </w:r>
      </w:hyperlink>
      <w:r w:rsidRPr="005F0EAA">
        <w:rPr>
          <w:rFonts w:ascii="Times New Roman" w:hAnsi="Times New Roman" w:cs="Times New Roman"/>
          <w:sz w:val="18"/>
          <w:szCs w:val="18"/>
        </w:rPr>
        <w:t> противодействия коррупции на 2014 - 2015 годы (далее – Национальный план).</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ходе последовательной реализации Национального Плана на очередной период предусмотрено дальнейшее  решение задач, стоящих перед органами государственной власти в сфере противодействия коррупции.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Так, основными задачами, стоящими в ходе выполнения Национального плана  являются совершенствование организационных основ противодействия коррупции в субъектах Российской Федерации, активизация антикоррупционного просвещения граждан, а также  реализация требований</w:t>
      </w:r>
      <w:hyperlink r:id="rId8" w:history="1">
        <w:r w:rsidRPr="005F0EAA">
          <w:rPr>
            <w:rStyle w:val="Hyperlink"/>
            <w:rFonts w:ascii="Times New Roman" w:hAnsi="Times New Roman" w:cs="Times New Roman"/>
            <w:color w:val="auto"/>
            <w:sz w:val="18"/>
            <w:szCs w:val="18"/>
          </w:rPr>
          <w:t>статьи 13.3</w:t>
        </w:r>
      </w:hyperlink>
      <w:r w:rsidRPr="005F0EAA">
        <w:rPr>
          <w:rFonts w:ascii="Times New Roman" w:hAnsi="Times New Roman" w:cs="Times New Roman"/>
          <w:sz w:val="18"/>
          <w:szCs w:val="18"/>
        </w:rPr>
        <w:t>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9" w:history="1">
        <w:r w:rsidRPr="005F0EAA">
          <w:rPr>
            <w:rStyle w:val="Hyperlink"/>
            <w:rFonts w:ascii="Times New Roman" w:hAnsi="Times New Roman" w:cs="Times New Roman"/>
            <w:color w:val="auto"/>
            <w:sz w:val="18"/>
            <w:szCs w:val="18"/>
          </w:rPr>
          <w:t>статьи 19.28</w:t>
        </w:r>
      </w:hyperlink>
      <w:r w:rsidRPr="005F0EAA">
        <w:rPr>
          <w:rFonts w:ascii="Times New Roman" w:hAnsi="Times New Roman" w:cs="Times New Roman"/>
          <w:sz w:val="18"/>
          <w:szCs w:val="18"/>
        </w:rPr>
        <w:t>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BE296D" w:rsidRPr="005F0EAA" w:rsidRDefault="00BE296D" w:rsidP="003C7B1B">
      <w:pPr>
        <w:spacing w:after="0" w:line="240" w:lineRule="auto"/>
        <w:jc w:val="both"/>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Новые требования к охране здоровья граждан от воздействия окружающего табачного дыма.</w:t>
      </w:r>
    </w:p>
    <w:p w:rsidR="00BE296D" w:rsidRPr="005F0EAA" w:rsidRDefault="00BE296D" w:rsidP="003C7B1B">
      <w:pPr>
        <w:pStyle w:val="Heading1"/>
        <w:shd w:val="clear" w:color="auto" w:fill="FFFFFF"/>
        <w:spacing w:before="0" w:beforeAutospacing="0" w:after="0" w:afterAutospacing="0"/>
        <w:jc w:val="both"/>
        <w:rPr>
          <w:rFonts w:ascii="Times New Roman" w:hAnsi="Times New Roman" w:cs="Times New Roman"/>
          <w:sz w:val="18"/>
          <w:szCs w:val="18"/>
        </w:rPr>
      </w:pP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 1 июня 2014 года вступили в силу отдельные положения Федерального закона от 23.02.2013 N 15-ФЗ «Об охране здоровья граждан от воздействия окружающего табачного дыма и последствий потребления табака», предусматривающие ограничение курения в том числе на общественном транспорте, на расстоянии менее 15 метров от станций автовокзалов и метрополитенов, в помещениях, предназначенных для предоставления гостиничных услуг и услуг общественного питания.</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Введен запрет на розничную торговлю табачной продукцией вне магазинов и павильонов, за исключением случаев отсутствия в населенном пункте таких объектов торговли, на автовокзалах и станциях метрополитенов, а также на выкладку указанного товара при ее реализации.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За несоблюдение требований указанного законодательства ст.ст. 6.24, 14.15, 14.53 КоАП РФ предусмотрена административная ответственность.</w:t>
      </w: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Максимальный размер штрафов за нарушения требований указанного законодательства составляет для физических лиц – 5 тыс.рублей, для должностных лиц – 50 тыс. рублей, для юридических – 150 тыс. рублей»</w:t>
      </w:r>
    </w:p>
    <w:p w:rsidR="00BE296D" w:rsidRPr="005F0EAA" w:rsidRDefault="00BE296D" w:rsidP="003C7B1B">
      <w:pPr>
        <w:spacing w:after="0" w:line="240" w:lineRule="auto"/>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 xml:space="preserve">Федеральным конституционным законом РФ от 04.06.2014 № 9-ФКЗ внесены изменения в Федеральный конституционный закон </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РФ «О Конституционном Суде РФ»</w:t>
      </w:r>
    </w:p>
    <w:p w:rsidR="00BE296D" w:rsidRPr="005F0EAA" w:rsidRDefault="00BE296D" w:rsidP="003C7B1B">
      <w:pPr>
        <w:pStyle w:val="Heading1"/>
        <w:shd w:val="clear" w:color="auto" w:fill="FFFFFF"/>
        <w:spacing w:before="0" w:beforeAutospacing="0" w:after="0" w:afterAutospacing="0"/>
        <w:rPr>
          <w:rFonts w:ascii="Times New Roman" w:hAnsi="Times New Roman" w:cs="Times New Roman"/>
          <w:sz w:val="18"/>
          <w:szCs w:val="18"/>
        </w:rPr>
      </w:pP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Конституционный Суд впредь будет принимать решения в сокращенном составе.</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Согласно поправкам Конституционный Суд сможет осуществлять свою деятельность при наличии не трех четвертей, а двух третей от общего числа судей. Если кто-то из судей выйдет из состава Суда и их число окажется меньше указанного значения, Президент России должен в течение месяца внести в Совет Федерации представление о назначении другого лица на вакантное место.</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Суд наделен полномочием п</w:t>
      </w:r>
      <w:bookmarkStart w:id="0" w:name="_GoBack"/>
      <w:bookmarkEnd w:id="0"/>
      <w:r w:rsidRPr="005F0EAA">
        <w:rPr>
          <w:rFonts w:ascii="Times New Roman" w:hAnsi="Times New Roman" w:cs="Times New Roman"/>
          <w:sz w:val="18"/>
          <w:szCs w:val="18"/>
        </w:rPr>
        <w:t>роверять на соответствие Конституции вопросы, выносимые на референдум Российской Федерации.</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Изменениями установлен срок для подачи жалобы на нарушение конституционных прав и свобод законом, примененным в конкретном деле. Этот срок составит 1 год со дня завершения рассмотрения дела в суде. Жалоба, поданная с его нарушением, будет признаваться недопустимой.</w:t>
      </w:r>
    </w:p>
    <w:p w:rsidR="00BE296D" w:rsidRPr="005F0EAA" w:rsidRDefault="00BE296D" w:rsidP="003C7B1B">
      <w:pPr>
        <w:pStyle w:val="NormalWeb"/>
        <w:shd w:val="clear" w:color="auto" w:fill="FFFFFF"/>
        <w:spacing w:before="0" w:beforeAutospacing="0" w:after="0" w:afterAutospacing="0"/>
        <w:ind w:left="708"/>
        <w:jc w:val="both"/>
        <w:rPr>
          <w:rFonts w:ascii="Times New Roman" w:hAnsi="Times New Roman" w:cs="Times New Roman"/>
          <w:sz w:val="18"/>
          <w:szCs w:val="18"/>
        </w:rPr>
      </w:pPr>
      <w:r w:rsidRPr="005F0EAA">
        <w:rPr>
          <w:rFonts w:ascii="Times New Roman" w:hAnsi="Times New Roman" w:cs="Times New Roman"/>
          <w:sz w:val="18"/>
          <w:szCs w:val="18"/>
        </w:rPr>
        <w:t>Закон расширил основания для разрешения дел Судом без проведения слушаний.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Теперь Суд сможет не проводить слушания, если придет к выводу о том, что вопрос о конституционности нормативного правового акта может быть разрешен на основании правовых позиций Суда, содержащихся в ранее принятых постановлениях, и проведение слушания не является необходимым для обеспечения прав заявителя - гражданина или объединения граждан.</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Исключен запрет на рассмотрение без проведения слушаний дел о соответствии Конституции России федеральных конституционных и федеральных законов, а также конституций и уставов субъектов РФ.</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Уточнены основания для обращения в Суд Президента России, Совета Федерации, Государственной Думы и т.д. с запросом о проверке конституционности нормативного акта органа государственной власти или договора между такими органами либо их отдельных положений.</w:t>
      </w:r>
    </w:p>
    <w:p w:rsidR="00BE296D" w:rsidRPr="005F0EAA" w:rsidRDefault="00BE296D" w:rsidP="003C7B1B">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Теперь такой запрос допустим, если заявитель считает, что нормативный акт или договор должен действовать вопреки решению межгосударственного органа по защите прав и свобод человека, в котором констатируется нарушение в России прав и свобод человека при применении соответствующего документа и необходимость внесения в него изменений, устраняющих отмеченные нарушения.</w:t>
      </w:r>
    </w:p>
    <w:p w:rsidR="00BE296D" w:rsidRPr="005F0EAA" w:rsidRDefault="00BE296D" w:rsidP="003C7B1B">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Закон вступает в силу со дня официального опубликования.</w:t>
      </w:r>
    </w:p>
    <w:p w:rsidR="00BE296D" w:rsidRPr="005F0EAA" w:rsidRDefault="00BE296D" w:rsidP="003C7B1B">
      <w:pPr>
        <w:pStyle w:val="NormalWeb"/>
        <w:shd w:val="clear" w:color="auto" w:fill="FFFFFF"/>
        <w:spacing w:before="0" w:beforeAutospacing="0" w:after="0" w:afterAutospacing="0"/>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Об участии прокурора в арбитражном процессе</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Участие прокурора в арбитражном процессе - одно из направлений деятельности прокуратуры Российской Федерации.</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 xml:space="preserve">Наиболее важной формой участия прокурора в арбитражном процессе является инициирование судопроизводства в арбитражных судах, т.е. подача заявлений. </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Обращение прокурора в арбитражный суд обусловлено необходимостью защиты государственных и общественных интересов.</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Полномочия по участию в арбитражном процессе прокуроры реализуют посредством предъявления в арбитражный суд исков и заявлений, указанных в ч. 1 ст.52 АПК РФ.</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Прокурор вправе обратиться в арбитражный суд с заявлениями об оспаривании правовых актов нормативного и ненормативного характера, изданных органами государственной власти РФ, органов государственной власти субъектов РФ,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 о признании недействительными сделок, совершённых органами государственной власти РФ, органами государственной власти субъектов РФ,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которых есть доля участия РФ, доля участия субъектов РФ, доля участия муниципальных образований.</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По указанным категориям дел прокурор вправе вступить в дело, рассматриваемое арбитражным судом, на любой стадии процесса в целях обеспечения законности.</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Прокурор, обратившийся в арбитражный суд, пользуется процессуальными правами и обязанностями истца.</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Отказ прокурора от предъявленного им иска не лишает истца требовать рассмотрения дела по существу, если истец участвует в деле.</w:t>
      </w:r>
    </w:p>
    <w:p w:rsidR="00BE296D" w:rsidRPr="005F0EAA" w:rsidRDefault="00BE296D" w:rsidP="00435A5A">
      <w:pPr>
        <w:pStyle w:val="2"/>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Таким образом, участие прокурора в арбитражном процессе является одним из способов защиты публичных интересов при выявлении нарушений закона в сфере экономики.</w:t>
      </w:r>
    </w:p>
    <w:p w:rsidR="00BE296D" w:rsidRPr="005F0EAA" w:rsidRDefault="00BE296D" w:rsidP="003C7B1B">
      <w:pPr>
        <w:pStyle w:val="2"/>
        <w:shd w:val="clear" w:color="auto" w:fill="FFFFFF"/>
        <w:spacing w:before="0" w:beforeAutospacing="0" w:after="0" w:afterAutospacing="0"/>
        <w:jc w:val="both"/>
        <w:rPr>
          <w:rFonts w:ascii="Times New Roman" w:hAnsi="Times New Roman" w:cs="Times New Roman"/>
          <w:sz w:val="18"/>
          <w:szCs w:val="18"/>
        </w:rPr>
      </w:pPr>
    </w:p>
    <w:p w:rsidR="00BE296D" w:rsidRPr="005F0EAA" w:rsidRDefault="00BE296D" w:rsidP="003C7B1B">
      <w:pPr>
        <w:pStyle w:val="2"/>
        <w:shd w:val="clear" w:color="auto" w:fill="FFFFFF"/>
        <w:spacing w:before="0" w:beforeAutospacing="0" w:after="0" w:afterAutospacing="0"/>
        <w:jc w:val="both"/>
        <w:rPr>
          <w:rFonts w:ascii="Times New Roman" w:hAnsi="Times New Roman" w:cs="Times New Roman"/>
          <w:sz w:val="18"/>
          <w:szCs w:val="18"/>
        </w:rPr>
      </w:pPr>
    </w:p>
    <w:p w:rsidR="00BE296D" w:rsidRPr="005F0EAA" w:rsidRDefault="00BE296D" w:rsidP="003C7B1B">
      <w:pPr>
        <w:pStyle w:val="2"/>
        <w:shd w:val="clear" w:color="auto" w:fill="FFFFFF"/>
        <w:spacing w:before="0" w:beforeAutospacing="0" w:after="0" w:afterAutospacing="0"/>
        <w:jc w:val="both"/>
        <w:rPr>
          <w:rFonts w:ascii="Times New Roman" w:hAnsi="Times New Roman" w:cs="Times New Roman"/>
          <w:sz w:val="18"/>
          <w:szCs w:val="18"/>
        </w:rPr>
      </w:pPr>
    </w:p>
    <w:p w:rsidR="00BE296D" w:rsidRPr="005F0EAA" w:rsidRDefault="00BE296D" w:rsidP="00435A5A">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Что нужно знать, чтобы восстановить нарушенные трудовые права</w:t>
      </w:r>
    </w:p>
    <w:p w:rsidR="00BE296D" w:rsidRPr="005F0EAA" w:rsidRDefault="00BE296D" w:rsidP="00435A5A">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Участвуя в рассмотрении судами гражданских дел о восстановлении нарушенных трудовых прав, мы зачастую встречаемся с тем, что граждане обращаются в суд с пропуском установленных законом сроков для обращения в суд.</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Знание некоторых положений трудового законодательства, связанных с применением указанных сроков имеет большое практическое значение, поскольку граждане из-за незнания законов в полной мере не используют свои права в состязательном процессе и проигрывают работодателям, которых в большинстве своем представляют дипломированные юристы.</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Сроки обращения в суд за разрешением индивидуального трудового спора установлены ст. 392 Трудового кодекса Российской Федерации.</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Три месяца - это срок исковой давности при обращении в суд за восстановлением нарушенного права. Он применяется во всех случаях, кроме споров об увольнении.</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К примеру, такой же срок установлен и для тех случаев, когда заявлен иск о восстановлении на работе работника, незаконно переведенного на другую работу, или обращение в суд вызвано необоснованным отказом в приеме на работу, а также допущенными работодателем нарушениями при установлении либо изменении условий труда.</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При обращении в суд с требованием о восстановлении на работе, либо с иском об изменении формулировки причины увольнения устанавливается месячный срок со дня вручения копии приказа об увольнении либо со дня выдачи трудовой книжки. Либо, как разъяснил Верховный Суд Российской Федерации в постановлении Пленума, со дня, когда работник отказался от получения приказа об увольнении или трудовой книжки.</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По общему правилу вообще суд не вправе отказать в принятии искового заявления по мотивам пропуска без уважительных причин срока обращения в суд.</w:t>
      </w:r>
    </w:p>
    <w:p w:rsidR="00BE296D" w:rsidRPr="005F0EAA" w:rsidRDefault="00BE296D" w:rsidP="00435A5A">
      <w:pPr>
        <w:pStyle w:val="1"/>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Вопрос о пропуске истцом срока обращения в суд может разрешаться судом при условии, если об этом заявлено ответчиком.</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При этом, признав причины пропуска срока уважительными, судья вправе восстановить этот срок.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Иными словами в этом случае суд вправе не проверять законность увольнения.</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Поэтому, при заявлении ответчиком о пропуске истцом срока обращения в суд, последнему целесообразно просить суд о восстановлении пропущенного срока при наличии названных уважительных причин, которые препятствовали своевременному обращению в суд.</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Самыми актуальными в судах являются требования о взыскании задолженности по заработной плате, на которые также распространяется трехмесячный срок для обращения в суд.</w:t>
      </w:r>
    </w:p>
    <w:p w:rsidR="00BE296D" w:rsidRPr="005F0EAA" w:rsidRDefault="00BE296D" w:rsidP="00435A5A">
      <w:pPr>
        <w:pStyle w:val="1"/>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Следует иметь в виду, что при рассмотрении дела по иску работника, трудовые отношения с которым не прекращены, о взыскании начисленной, но невыплаченной заработной платы надлежит учитывать, что заявление работодателя о пропуске работником срока на обращение в суд само по себе не может служить основанием для отказа в удовлетворении требования, поскольку в указанном 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действия трудового договора.</w:t>
      </w:r>
    </w:p>
    <w:p w:rsidR="00BE296D" w:rsidRPr="005F0EAA" w:rsidRDefault="00BE296D" w:rsidP="003C7B1B">
      <w:pPr>
        <w:pStyle w:val="Heading1"/>
        <w:shd w:val="clear" w:color="auto" w:fill="FFFFFF"/>
        <w:spacing w:before="0" w:beforeAutospacing="0" w:after="0" w:afterAutospacing="0"/>
        <w:rPr>
          <w:rFonts w:ascii="Times New Roman" w:hAnsi="Times New Roman" w:cs="Times New Roman"/>
          <w:b w:val="0"/>
          <w:bCs w:val="0"/>
          <w:kern w:val="0"/>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Внесены изменения в закон об основах системы профилактики безнадзорности и правонарушений несовершеннолетних</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435A5A">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Президент подписал Федеральный закон «О внесении изменений в статьи 25 и 25</w:t>
      </w:r>
      <w:r w:rsidRPr="005F0EAA">
        <w:rPr>
          <w:rFonts w:ascii="Times New Roman" w:hAnsi="Times New Roman" w:cs="Times New Roman"/>
          <w:sz w:val="18"/>
          <w:szCs w:val="18"/>
          <w:vertAlign w:val="superscript"/>
        </w:rPr>
        <w:t>1</w:t>
      </w:r>
      <w:r w:rsidRPr="005F0EAA">
        <w:rPr>
          <w:rFonts w:ascii="Times New Roman" w:hAnsi="Times New Roman" w:cs="Times New Roman"/>
          <w:sz w:val="18"/>
          <w:szCs w:val="18"/>
        </w:rPr>
        <w:t>Федерального закона «Об основах системы профилактики безнадзорности и правонарушений несовершеннолетних».</w:t>
      </w:r>
    </w:p>
    <w:p w:rsidR="00BE296D" w:rsidRPr="005F0EAA" w:rsidRDefault="00BE296D" w:rsidP="00435A5A">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принят Государственной Думой 19 марта и одобрен Советом Федерации 26 марта 2014 года.</w:t>
      </w:r>
    </w:p>
    <w:p w:rsidR="00BE296D" w:rsidRPr="005F0EAA" w:rsidRDefault="00BE296D" w:rsidP="00147D16">
      <w:pPr>
        <w:pStyle w:val="NormalWeb"/>
        <w:shd w:val="clear" w:color="auto" w:fill="FFFFFF"/>
        <w:spacing w:before="0" w:beforeAutospacing="0" w:after="0" w:afterAutospacing="0"/>
        <w:rPr>
          <w:rFonts w:ascii="Times New Roman" w:hAnsi="Times New Roman" w:cs="Times New Roman"/>
          <w:b/>
          <w:bCs/>
          <w:sz w:val="18"/>
          <w:szCs w:val="18"/>
        </w:rPr>
      </w:pPr>
      <w:r w:rsidRPr="005F0EAA">
        <w:rPr>
          <w:rStyle w:val="Strong"/>
          <w:rFonts w:ascii="Times New Roman" w:hAnsi="Times New Roman" w:cs="Times New Roman"/>
          <w:b w:val="0"/>
          <w:bCs w:val="0"/>
          <w:sz w:val="18"/>
          <w:szCs w:val="18"/>
        </w:rPr>
        <w:t>Справка Государственно-правового управления</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устраняются противоречия между положениями законодательства Российской Федерации в части, касающейся регламентации порядка финансирования деятельности, связанной с перевозкой несовершеннолетних, содержащихся в центрах временного содержания для несовершеннолетних правонарушителей органов внутренних дел Российской Федерации.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этих целях в Федеральный закон «Об основах системы профилактики безнадзорности и правонарушений несовершеннолетних» вносятся изменения, согласно которым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Российской Федерации, осуществляется за счёт средств федерального бюджета, выделяемых органам внутренних дел Российской Федерации.</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Внесены изменения в Кодекс об административных правонарушениях</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принят Государственной Думой 18 марта 2014 года и одобрен Советом Федерации 26 марта 2014 года.</w:t>
      </w:r>
    </w:p>
    <w:p w:rsidR="00BE296D" w:rsidRPr="005F0EAA" w:rsidRDefault="00BE296D" w:rsidP="003C7B1B">
      <w:pPr>
        <w:pStyle w:val="NormalWeb"/>
        <w:shd w:val="clear" w:color="auto" w:fill="FFFFFF"/>
        <w:spacing w:before="0" w:beforeAutospacing="0" w:after="0" w:afterAutospacing="0"/>
        <w:rPr>
          <w:rFonts w:ascii="Times New Roman" w:hAnsi="Times New Roman" w:cs="Times New Roman"/>
          <w:sz w:val="18"/>
          <w:szCs w:val="18"/>
        </w:rPr>
      </w:pPr>
    </w:p>
    <w:p w:rsidR="00BE296D" w:rsidRPr="005F0EAA" w:rsidRDefault="00BE296D" w:rsidP="003C7B1B">
      <w:pPr>
        <w:pStyle w:val="NormalWeb"/>
        <w:shd w:val="clear" w:color="auto" w:fill="FFFFFF"/>
        <w:spacing w:before="0" w:beforeAutospacing="0" w:after="0" w:afterAutospacing="0"/>
        <w:jc w:val="center"/>
        <w:rPr>
          <w:rStyle w:val="Strong"/>
          <w:rFonts w:ascii="Times New Roman" w:hAnsi="Times New Roman" w:cs="Times New Roman"/>
          <w:sz w:val="18"/>
          <w:szCs w:val="18"/>
        </w:rPr>
      </w:pPr>
      <w:r w:rsidRPr="005F0EAA">
        <w:rPr>
          <w:rStyle w:val="Strong"/>
          <w:rFonts w:ascii="Times New Roman" w:hAnsi="Times New Roman" w:cs="Times New Roman"/>
          <w:sz w:val="18"/>
          <w:szCs w:val="18"/>
        </w:rPr>
        <w:t>Справка Государственно-правового управления</w:t>
      </w:r>
    </w:p>
    <w:p w:rsidR="00BE296D" w:rsidRPr="005F0EAA" w:rsidRDefault="00BE296D" w:rsidP="003C7B1B">
      <w:pPr>
        <w:pStyle w:val="NormalWeb"/>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принят в целях усиления административной ответственности за порчу земель, для чего в статью 8.6 Кодекса Российской Федерации об административных правонарушениях внесены изменения, в соответствии с которыми существенно повышены размеры административных штрафов в санкциях частей 1 и 2 этой статьи.</w:t>
      </w: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Внесено изменение в закон об учреждениях и органах, исполняющих уголовные наказания в виде лишения свободы</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Владимир Путин подписал Федеральный закон «О внесении изменения в статью 6 Закона Российской Федерации «Об учреждениях и органах, исполняющих уголовные наказания в виде лишения свободы».</w:t>
      </w:r>
    </w:p>
    <w:p w:rsidR="00BE296D" w:rsidRPr="005F0EAA" w:rsidRDefault="00BE296D" w:rsidP="00147D16">
      <w:pPr>
        <w:pStyle w:val="NormalWeb"/>
        <w:shd w:val="clear" w:color="auto" w:fill="FFFFFF"/>
        <w:spacing w:before="0" w:beforeAutospacing="0" w:after="0" w:afterAutospacing="0"/>
        <w:ind w:firstLine="708"/>
        <w:jc w:val="both"/>
        <w:rPr>
          <w:rStyle w:val="Strong"/>
          <w:rFonts w:ascii="Times New Roman" w:hAnsi="Times New Roman" w:cs="Times New Roman"/>
          <w:b w:val="0"/>
          <w:bCs w:val="0"/>
          <w:sz w:val="18"/>
          <w:szCs w:val="18"/>
        </w:rPr>
      </w:pPr>
      <w:r w:rsidRPr="005F0EAA">
        <w:rPr>
          <w:rFonts w:ascii="Times New Roman" w:hAnsi="Times New Roman" w:cs="Times New Roman"/>
          <w:sz w:val="18"/>
          <w:szCs w:val="18"/>
        </w:rPr>
        <w:t>Федеральный закон принят Государственной Думой 21 марта и одобрен Советом Федерации 26 марта 2014 года.</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b/>
          <w:bCs/>
          <w:sz w:val="18"/>
          <w:szCs w:val="18"/>
        </w:rPr>
      </w:pPr>
      <w:r w:rsidRPr="005F0EAA">
        <w:rPr>
          <w:rStyle w:val="Strong"/>
          <w:rFonts w:ascii="Times New Roman" w:hAnsi="Times New Roman" w:cs="Times New Roman"/>
          <w:b w:val="0"/>
          <w:bCs w:val="0"/>
          <w:sz w:val="18"/>
          <w:szCs w:val="18"/>
        </w:rPr>
        <w:t>Справка Государственно-правового управления</w:t>
      </w: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направлен на приведение статьи 6 Закона Российской Федерации «Об учреждениях и органах, исполняющих уголовные наказания в виде лишения свободы» в соответствие со статьёй 19</w:t>
      </w:r>
      <w:r w:rsidRPr="005F0EAA">
        <w:rPr>
          <w:rFonts w:ascii="Times New Roman" w:hAnsi="Times New Roman" w:cs="Times New Roman"/>
          <w:sz w:val="18"/>
          <w:szCs w:val="18"/>
          <w:vertAlign w:val="superscript"/>
        </w:rPr>
        <w:t>1</w:t>
      </w:r>
      <w:r w:rsidRPr="005F0EAA">
        <w:rPr>
          <w:rFonts w:ascii="Times New Roman" w:hAnsi="Times New Roman" w:cs="Times New Roman"/>
          <w:sz w:val="18"/>
          <w:szCs w:val="18"/>
        </w:rPr>
        <w:t>Федерального закона «О некоммерческих организациях».</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Так, в соответствии со статьёй 19</w:t>
      </w:r>
      <w:r w:rsidRPr="005F0EAA">
        <w:rPr>
          <w:rFonts w:ascii="Times New Roman" w:hAnsi="Times New Roman" w:cs="Times New Roman"/>
          <w:sz w:val="18"/>
          <w:szCs w:val="18"/>
          <w:vertAlign w:val="superscript"/>
        </w:rPr>
        <w:t>1</w:t>
      </w:r>
      <w:r w:rsidRPr="005F0EAA">
        <w:rPr>
          <w:rFonts w:ascii="Times New Roman" w:hAnsi="Times New Roman" w:cs="Times New Roman"/>
          <w:sz w:val="18"/>
          <w:szCs w:val="18"/>
        </w:rPr>
        <w:t> Федерального закона «О некоммерческих организациях» принятие решения о ликвидации и проведение ликвидации федерального казённого учреждения осуществляются в порядке, установленном Правительством Российской Федерации. Такой порядок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 утверждён постановлением Правительства Российской Федерации от 26 июля 2010 года № 539, и положениями его раздела V определено, что решение о ликвидации федерального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вносится изменение в статью 6 Закона Российской Федерации «Об учреждениях и органах, исполняющих уголовные наказания в виде лишения свободы», в соответствии с которым решения о ликвидации учреждения, исполняющего наказания, об изменении вида исправительного учреждения принимаются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органами исполнительной власти субъектов Российской Федерации.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Кроме того, Федеральным законом устанавливается, что изменение вида исправительного учреждения не является его реорганизацией.</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Реализация Федерального закона позволит обеспечить нормативное закрепление полномочий федерального органа исполнительной власти по ликвидации и изменению вида исправительных учреждений уголовно-исполнительной системы.</w:t>
      </w:r>
    </w:p>
    <w:p w:rsidR="00BE296D" w:rsidRPr="005F0EAA" w:rsidRDefault="00BE296D" w:rsidP="003C7B1B">
      <w:pPr>
        <w:pStyle w:val="NormalWeb"/>
        <w:shd w:val="clear" w:color="auto" w:fill="FFFFFF"/>
        <w:spacing w:before="0" w:beforeAutospacing="0" w:after="0" w:afterAutospacing="0"/>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Внесены изменения в Трудовой кодекс</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Владимир Путин подписал Федеральный закон «О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Федеральный закон принят Государственной Думой 21 марта 2014 года и одобрен Советом Федерации 26 марта 2014 года.</w:t>
      </w: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b/>
          <w:bCs/>
          <w:sz w:val="18"/>
          <w:szCs w:val="18"/>
        </w:rPr>
      </w:pPr>
      <w:r w:rsidRPr="005F0EAA">
        <w:rPr>
          <w:rStyle w:val="Strong"/>
          <w:rFonts w:ascii="Times New Roman" w:hAnsi="Times New Roman" w:cs="Times New Roman"/>
          <w:b w:val="0"/>
          <w:bCs w:val="0"/>
          <w:sz w:val="18"/>
          <w:szCs w:val="18"/>
        </w:rPr>
        <w:t>Справка Государственно-правового управления</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предусматривается внесение в Трудовой кодекс Российской Федерации изменений, касающихся ограничения размера выходных пособий, компенсаций и иных выплат в связи с прекращением трудовых договоров с руководителями, их заместителями, главными бухгалтерами государственных корпораций и компаний, государственных внебюджетных фондов Российской Федерации, государственных и муниципальных учреждений и унитарных предприятий, хозяйственных обществ, более 50 процентов акций (долей) в уставном (складочном) капитале которых находится в государственной или муниципальной собственности.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Совокупный размер таких выплат не должен превышать трёхкратный средний месячный заработок указанных работников. Данное ограничение не распространяется на причитающуюся увольняемому работнику заработную плату, компенсацию расходов, связанных со служебными командировками, денежную компенсацию за неиспользованный отпуск, а также на гарантированный трудовым законодательством Российской Федерации месячный заработок, сохраняемый на период трудоустройства, если увольнение работника производится в связи с ликвидацией организации или сокращением численности (штата) работников организации.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Выходные пособия, компенсации и иные выплаты в связи с прекращением трудовых договоров с указанными работниками не выплачиваются в случаях прекращения трудовых договоров по соглашению сторон или по основаниям, относящимся к дисциплинарным взысканиям.</w:t>
      </w:r>
    </w:p>
    <w:p w:rsidR="00BE296D" w:rsidRPr="005F0EAA" w:rsidRDefault="00BE296D" w:rsidP="00147D16">
      <w:pPr>
        <w:spacing w:after="0" w:line="240" w:lineRule="auto"/>
        <w:jc w:val="both"/>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О порядке проведения контролирующими органами проверок в отношении органов местного самоуправления</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Федеральным законом от 21.12.2003 №370-ФЗ внесены изменения в ст. 77 Федерального закона от 06.10.2003 № 131-ФЗ «Об общих принципах организации местного самоуправления в Российской Федерации (далее -Закон №131-ФЗ) по вопросу осуществления полномочий по контролю за деятельностью органов местного самоуправления и должностных лиц органов местного самоуправления. Данные изменения вступили в силу с 01.01.2014.</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На органы прокуратуры возложены дополнительные полномочия по формированию ежегодного плана проведения проверок деятельности органов местного самоуправления и должностных лиц местного самоуправления (далее – план), а также по согласованию проведения внеплановых проверок в отношении названных субъектов правоотношений.</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При этом следует иметь в виду, что к данным мероприятиям по контролю требования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применяются.</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Новой редакцией ст. 77 Закона №131-ФЗ установлены периодичность проведения плановых проверочных мероприятий, порядок направления, рассмотрения проектов планов органов государственного контроля (надзора о проведении проверок, перечень сведений, включаемых в ежегодный план проведения плановых проверок, а также обязанность размещения на официальных сайтах прокуратуры субъекта Российской Федерации и соответствующего органа государственного контроля (надзора) плана не позднее 1 ноября года, предшествующего году проведения проверок.</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Кроме того, планы органов контроля подлежат согласованию с прокуратурой  субъекта Российской Федерации.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целях реализации указанных полномочий прокуратуры субъектов Российской Федерации к 1 сентября текущего года (в последующем ежегодно к 1 сентября) должны обеспечить предоставление контролирующими органами проектов планов на 2015 год.</w:t>
      </w: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после согласования с прокуратурой (прокурором (его заместителем) субъекта Российской Федерации.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Основанием для проведения внеплановой проверки являются обращения граждан, юридических лиц,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массовые нарушения прав граждан, а также поручения Президента Российской Федерации, Правительства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При реализации указанных полномочий прокуратурой республики будет осуществлен учет проводимых органами государственного контроля (надзора) внеплановых проверок деятельности органов местного самоуправления и должностных лиц местного самоуправления. Также организовано проведение сверок с органами государственного контроля (надзора) данных об осуществленных проверках деятельности органов местного самоуправления и должностных лиц местного самоуправления по итогам работы за каждое полугодие.</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Кроме того,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месяца подлежит размещению на официальном сайте соответствующего органа государственного контроля.</w:t>
      </w:r>
    </w:p>
    <w:p w:rsidR="00BE296D" w:rsidRPr="005F0EAA" w:rsidRDefault="00BE296D" w:rsidP="003C7B1B">
      <w:pPr>
        <w:pStyle w:val="NormalWeb"/>
        <w:shd w:val="clear" w:color="auto" w:fill="FFFFFF"/>
        <w:spacing w:before="0" w:beforeAutospacing="0" w:after="0" w:afterAutospacing="0"/>
        <w:rPr>
          <w:rFonts w:ascii="Times New Roman" w:hAnsi="Times New Roman" w:cs="Times New Roman"/>
          <w:sz w:val="18"/>
          <w:szCs w:val="18"/>
        </w:rPr>
      </w:pP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r w:rsidRPr="005F0EAA">
        <w:rPr>
          <w:rFonts w:ascii="Times New Roman" w:hAnsi="Times New Roman" w:cs="Times New Roman"/>
          <w:sz w:val="18"/>
          <w:szCs w:val="18"/>
        </w:rPr>
        <w:t>Об изменении правового регулирования поставки газа для нужд граждан</w:t>
      </w:r>
    </w:p>
    <w:p w:rsidR="00BE296D" w:rsidRPr="005F0EAA" w:rsidRDefault="00BE296D" w:rsidP="003C7B1B">
      <w:pPr>
        <w:pStyle w:val="Heading1"/>
        <w:shd w:val="clear" w:color="auto" w:fill="FFFFFF"/>
        <w:spacing w:before="0" w:beforeAutospacing="0" w:after="0" w:afterAutospacing="0"/>
        <w:jc w:val="center"/>
        <w:rPr>
          <w:rFonts w:ascii="Times New Roman" w:hAnsi="Times New Roman" w:cs="Times New Roman"/>
          <w:sz w:val="18"/>
          <w:szCs w:val="18"/>
        </w:rPr>
      </w:pP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Постановлением Правительства РФ от 17.02.2014 №112 внесены изменения в ряд нормативно-правовых актов Правительства Российской Федерации, регламентирующие правоотношения в сфере поставки газа (далее – Постановление №112).</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В соответствии с п.13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№354 от 06.05.2011 (далее – Правила) предоставление коммунальных услуг осуществляется на основании договоров о приобретении коммунальных ресурсов, заключенных управляющими многоквартирными домами компаниями и иными юридическими лицами с ресурсоснабжающими организациями.</w:t>
      </w:r>
    </w:p>
    <w:p w:rsidR="00BE296D" w:rsidRPr="005F0EAA" w:rsidRDefault="00BE296D" w:rsidP="00147D16">
      <w:pPr>
        <w:pStyle w:val="NormalWeb"/>
        <w:shd w:val="clear" w:color="auto" w:fill="FFFFFF"/>
        <w:spacing w:before="0" w:beforeAutospacing="0" w:after="0" w:afterAutospacing="0"/>
        <w:ind w:firstLine="708"/>
        <w:jc w:val="both"/>
        <w:rPr>
          <w:rFonts w:ascii="Times New Roman" w:hAnsi="Times New Roman" w:cs="Times New Roman"/>
          <w:sz w:val="18"/>
          <w:szCs w:val="18"/>
        </w:rPr>
      </w:pPr>
      <w:r w:rsidRPr="005F0EAA">
        <w:rPr>
          <w:rFonts w:ascii="Times New Roman" w:hAnsi="Times New Roman" w:cs="Times New Roman"/>
          <w:sz w:val="18"/>
          <w:szCs w:val="18"/>
        </w:rPr>
        <w:t>Потребитель обязан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 (пп.«и» п.34 Правил).</w:t>
      </w: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Неисполнение потребителем указанной обязанности является основанием для ограничения или приостановления предоставления коммунальных услуг.</w:t>
      </w:r>
    </w:p>
    <w:p w:rsidR="00BE296D" w:rsidRPr="005F0EAA" w:rsidRDefault="00BE296D" w:rsidP="00147D16">
      <w:pPr>
        <w:pStyle w:val="NormalWeb"/>
        <w:shd w:val="clear" w:color="auto" w:fill="FFFFFF"/>
        <w:spacing w:before="0" w:beforeAutospacing="0" w:after="0" w:afterAutospacing="0"/>
        <w:jc w:val="both"/>
        <w:rPr>
          <w:rFonts w:ascii="Times New Roman" w:hAnsi="Times New Roman" w:cs="Times New Roman"/>
          <w:sz w:val="18"/>
          <w:szCs w:val="18"/>
        </w:rPr>
      </w:pPr>
      <w:r w:rsidRPr="005F0EAA">
        <w:rPr>
          <w:rFonts w:ascii="Times New Roman" w:hAnsi="Times New Roman" w:cs="Times New Roman"/>
          <w:sz w:val="18"/>
          <w:szCs w:val="18"/>
        </w:rPr>
        <w:t> </w:t>
      </w:r>
      <w:r w:rsidRPr="005F0EAA">
        <w:rPr>
          <w:rFonts w:ascii="Times New Roman" w:hAnsi="Times New Roman" w:cs="Times New Roman"/>
          <w:sz w:val="18"/>
          <w:szCs w:val="18"/>
        </w:rPr>
        <w:tab/>
        <w:t>В соответствии с изменениями, внесенными Постановлением №112, исполнитель имеет право ограничить или приостановить предоставление коммунальной услуги при условии наличия у потребителя задолженности по оплате 1 коммунальной услуги в размере, превышающем сумму 2 месячных размеров платы за коммунальную услугу. Ранее данный срок составлял 3 месяца</w:t>
      </w:r>
    </w:p>
    <w:p w:rsidR="00BE296D" w:rsidRPr="005F0EAA" w:rsidRDefault="00BE296D" w:rsidP="00147D16">
      <w:pPr>
        <w:spacing w:after="0" w:line="240" w:lineRule="auto"/>
        <w:jc w:val="both"/>
        <w:rPr>
          <w:rFonts w:ascii="Times New Roman" w:hAnsi="Times New Roman" w:cs="Times New Roman"/>
          <w:sz w:val="18"/>
          <w:szCs w:val="18"/>
        </w:rPr>
      </w:pPr>
    </w:p>
    <w:p w:rsidR="00BE296D" w:rsidRPr="005F0EAA" w:rsidRDefault="00BE296D" w:rsidP="00147D16">
      <w:pPr>
        <w:spacing w:after="0" w:line="240" w:lineRule="auto"/>
        <w:jc w:val="both"/>
        <w:rPr>
          <w:rFonts w:ascii="Times New Roman" w:hAnsi="Times New Roman" w:cs="Times New Roman"/>
          <w:sz w:val="18"/>
          <w:szCs w:val="18"/>
        </w:rPr>
      </w:pPr>
    </w:p>
    <w:p w:rsidR="00BE296D" w:rsidRPr="005F0EAA" w:rsidRDefault="00BE296D" w:rsidP="00147D16">
      <w:pPr>
        <w:jc w:val="both"/>
        <w:rPr>
          <w:rFonts w:ascii="Times New Roman" w:hAnsi="Times New Roman" w:cs="Times New Roman"/>
          <w:sz w:val="18"/>
          <w:szCs w:val="18"/>
        </w:rPr>
      </w:pPr>
    </w:p>
    <w:p w:rsidR="00BE296D" w:rsidRPr="005F0EAA" w:rsidRDefault="00BE296D" w:rsidP="00147D16">
      <w:pPr>
        <w:jc w:val="both"/>
        <w:rPr>
          <w:rFonts w:ascii="Times New Roman" w:hAnsi="Times New Roman" w:cs="Times New Roman"/>
          <w:sz w:val="18"/>
          <w:szCs w:val="18"/>
        </w:rPr>
      </w:pPr>
    </w:p>
    <w:sectPr w:rsidR="00BE296D" w:rsidRPr="005F0EAA" w:rsidSect="00000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F85"/>
    <w:rsid w:val="0000050D"/>
    <w:rsid w:val="00133F53"/>
    <w:rsid w:val="00147D16"/>
    <w:rsid w:val="002B6C4A"/>
    <w:rsid w:val="00373D8E"/>
    <w:rsid w:val="003A6DA5"/>
    <w:rsid w:val="003C7B1B"/>
    <w:rsid w:val="00435A5A"/>
    <w:rsid w:val="005F0EAA"/>
    <w:rsid w:val="006E1BDA"/>
    <w:rsid w:val="006E1F55"/>
    <w:rsid w:val="00943A42"/>
    <w:rsid w:val="00945CC0"/>
    <w:rsid w:val="00BE296D"/>
    <w:rsid w:val="00E8476A"/>
    <w:rsid w:val="00F52F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0D"/>
    <w:pPr>
      <w:spacing w:after="200" w:line="276" w:lineRule="auto"/>
    </w:pPr>
    <w:rPr>
      <w:rFonts w:cs="Calibri"/>
    </w:rPr>
  </w:style>
  <w:style w:type="paragraph" w:styleId="Heading1">
    <w:name w:val="heading 1"/>
    <w:basedOn w:val="Normal"/>
    <w:link w:val="Heading1Char"/>
    <w:uiPriority w:val="99"/>
    <w:qFormat/>
    <w:rsid w:val="00F52F85"/>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F85"/>
    <w:rPr>
      <w:rFonts w:ascii="Times New Roman" w:hAnsi="Times New Roman" w:cs="Times New Roman"/>
      <w:b/>
      <w:bCs/>
      <w:kern w:val="36"/>
      <w:sz w:val="48"/>
      <w:szCs w:val="48"/>
    </w:rPr>
  </w:style>
  <w:style w:type="paragraph" w:styleId="NormalWeb">
    <w:name w:val="Normal (Web)"/>
    <w:basedOn w:val="Normal"/>
    <w:uiPriority w:val="99"/>
    <w:semiHidden/>
    <w:rsid w:val="00F52F85"/>
    <w:pPr>
      <w:spacing w:before="100" w:beforeAutospacing="1" w:after="100" w:afterAutospacing="1" w:line="240" w:lineRule="auto"/>
    </w:pPr>
    <w:rPr>
      <w:sz w:val="24"/>
      <w:szCs w:val="24"/>
    </w:rPr>
  </w:style>
  <w:style w:type="character" w:styleId="Strong">
    <w:name w:val="Strong"/>
    <w:basedOn w:val="DefaultParagraphFont"/>
    <w:uiPriority w:val="99"/>
    <w:qFormat/>
    <w:rsid w:val="00F52F85"/>
    <w:rPr>
      <w:b/>
      <w:bCs/>
    </w:rPr>
  </w:style>
  <w:style w:type="character" w:styleId="Emphasis">
    <w:name w:val="Emphasis"/>
    <w:basedOn w:val="DefaultParagraphFont"/>
    <w:uiPriority w:val="99"/>
    <w:qFormat/>
    <w:rsid w:val="00F52F85"/>
    <w:rPr>
      <w:i/>
      <w:iCs/>
    </w:rPr>
  </w:style>
  <w:style w:type="character" w:styleId="Hyperlink">
    <w:name w:val="Hyperlink"/>
    <w:basedOn w:val="DefaultParagraphFont"/>
    <w:uiPriority w:val="99"/>
    <w:semiHidden/>
    <w:rsid w:val="00F52F85"/>
    <w:rPr>
      <w:color w:val="0000FF"/>
      <w:u w:val="single"/>
    </w:rPr>
  </w:style>
  <w:style w:type="paragraph" w:customStyle="1" w:styleId="2">
    <w:name w:val="2"/>
    <w:basedOn w:val="Normal"/>
    <w:uiPriority w:val="99"/>
    <w:rsid w:val="00F52F85"/>
    <w:pPr>
      <w:spacing w:before="100" w:beforeAutospacing="1" w:after="100" w:afterAutospacing="1" w:line="240" w:lineRule="auto"/>
    </w:pPr>
    <w:rPr>
      <w:sz w:val="24"/>
      <w:szCs w:val="24"/>
    </w:rPr>
  </w:style>
  <w:style w:type="paragraph" w:customStyle="1" w:styleId="1">
    <w:name w:val="1"/>
    <w:basedOn w:val="Normal"/>
    <w:uiPriority w:val="99"/>
    <w:rsid w:val="00F52F85"/>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147D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CC0"/>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89084401">
      <w:marLeft w:val="0"/>
      <w:marRight w:val="0"/>
      <w:marTop w:val="0"/>
      <w:marBottom w:val="0"/>
      <w:divBdr>
        <w:top w:val="none" w:sz="0" w:space="0" w:color="auto"/>
        <w:left w:val="none" w:sz="0" w:space="0" w:color="auto"/>
        <w:bottom w:val="none" w:sz="0" w:space="0" w:color="auto"/>
        <w:right w:val="none" w:sz="0" w:space="0" w:color="auto"/>
      </w:divBdr>
      <w:divsChild>
        <w:div w:id="89084414">
          <w:marLeft w:val="0"/>
          <w:marRight w:val="0"/>
          <w:marTop w:val="0"/>
          <w:marBottom w:val="0"/>
          <w:divBdr>
            <w:top w:val="none" w:sz="0" w:space="0" w:color="auto"/>
            <w:left w:val="none" w:sz="0" w:space="0" w:color="auto"/>
            <w:bottom w:val="none" w:sz="0" w:space="0" w:color="auto"/>
            <w:right w:val="none" w:sz="0" w:space="0" w:color="auto"/>
          </w:divBdr>
        </w:div>
      </w:divsChild>
    </w:div>
    <w:div w:id="89084403">
      <w:marLeft w:val="0"/>
      <w:marRight w:val="0"/>
      <w:marTop w:val="0"/>
      <w:marBottom w:val="0"/>
      <w:divBdr>
        <w:top w:val="none" w:sz="0" w:space="0" w:color="auto"/>
        <w:left w:val="none" w:sz="0" w:space="0" w:color="auto"/>
        <w:bottom w:val="none" w:sz="0" w:space="0" w:color="auto"/>
        <w:right w:val="none" w:sz="0" w:space="0" w:color="auto"/>
      </w:divBdr>
      <w:divsChild>
        <w:div w:id="89084432">
          <w:marLeft w:val="0"/>
          <w:marRight w:val="0"/>
          <w:marTop w:val="0"/>
          <w:marBottom w:val="0"/>
          <w:divBdr>
            <w:top w:val="none" w:sz="0" w:space="0" w:color="auto"/>
            <w:left w:val="none" w:sz="0" w:space="0" w:color="auto"/>
            <w:bottom w:val="none" w:sz="0" w:space="0" w:color="auto"/>
            <w:right w:val="none" w:sz="0" w:space="0" w:color="auto"/>
          </w:divBdr>
          <w:divsChild>
            <w:div w:id="890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05">
      <w:marLeft w:val="0"/>
      <w:marRight w:val="0"/>
      <w:marTop w:val="0"/>
      <w:marBottom w:val="0"/>
      <w:divBdr>
        <w:top w:val="none" w:sz="0" w:space="0" w:color="auto"/>
        <w:left w:val="none" w:sz="0" w:space="0" w:color="auto"/>
        <w:bottom w:val="none" w:sz="0" w:space="0" w:color="auto"/>
        <w:right w:val="none" w:sz="0" w:space="0" w:color="auto"/>
      </w:divBdr>
      <w:divsChild>
        <w:div w:id="89084422">
          <w:marLeft w:val="0"/>
          <w:marRight w:val="0"/>
          <w:marTop w:val="0"/>
          <w:marBottom w:val="0"/>
          <w:divBdr>
            <w:top w:val="none" w:sz="0" w:space="0" w:color="auto"/>
            <w:left w:val="none" w:sz="0" w:space="0" w:color="auto"/>
            <w:bottom w:val="none" w:sz="0" w:space="0" w:color="auto"/>
            <w:right w:val="none" w:sz="0" w:space="0" w:color="auto"/>
          </w:divBdr>
        </w:div>
      </w:divsChild>
    </w:div>
    <w:div w:id="89084406">
      <w:marLeft w:val="0"/>
      <w:marRight w:val="0"/>
      <w:marTop w:val="0"/>
      <w:marBottom w:val="0"/>
      <w:divBdr>
        <w:top w:val="none" w:sz="0" w:space="0" w:color="auto"/>
        <w:left w:val="none" w:sz="0" w:space="0" w:color="auto"/>
        <w:bottom w:val="none" w:sz="0" w:space="0" w:color="auto"/>
        <w:right w:val="none" w:sz="0" w:space="0" w:color="auto"/>
      </w:divBdr>
      <w:divsChild>
        <w:div w:id="89084419">
          <w:marLeft w:val="0"/>
          <w:marRight w:val="0"/>
          <w:marTop w:val="0"/>
          <w:marBottom w:val="0"/>
          <w:divBdr>
            <w:top w:val="none" w:sz="0" w:space="0" w:color="auto"/>
            <w:left w:val="none" w:sz="0" w:space="0" w:color="auto"/>
            <w:bottom w:val="none" w:sz="0" w:space="0" w:color="auto"/>
            <w:right w:val="none" w:sz="0" w:space="0" w:color="auto"/>
          </w:divBdr>
          <w:divsChild>
            <w:div w:id="89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07">
      <w:marLeft w:val="0"/>
      <w:marRight w:val="0"/>
      <w:marTop w:val="0"/>
      <w:marBottom w:val="0"/>
      <w:divBdr>
        <w:top w:val="none" w:sz="0" w:space="0" w:color="auto"/>
        <w:left w:val="none" w:sz="0" w:space="0" w:color="auto"/>
        <w:bottom w:val="none" w:sz="0" w:space="0" w:color="auto"/>
        <w:right w:val="none" w:sz="0" w:space="0" w:color="auto"/>
      </w:divBdr>
      <w:divsChild>
        <w:div w:id="89084410">
          <w:marLeft w:val="0"/>
          <w:marRight w:val="0"/>
          <w:marTop w:val="0"/>
          <w:marBottom w:val="0"/>
          <w:divBdr>
            <w:top w:val="none" w:sz="0" w:space="0" w:color="auto"/>
            <w:left w:val="none" w:sz="0" w:space="0" w:color="auto"/>
            <w:bottom w:val="none" w:sz="0" w:space="0" w:color="auto"/>
            <w:right w:val="none" w:sz="0" w:space="0" w:color="auto"/>
          </w:divBdr>
        </w:div>
      </w:divsChild>
    </w:div>
    <w:div w:id="89084409">
      <w:marLeft w:val="0"/>
      <w:marRight w:val="0"/>
      <w:marTop w:val="0"/>
      <w:marBottom w:val="0"/>
      <w:divBdr>
        <w:top w:val="none" w:sz="0" w:space="0" w:color="auto"/>
        <w:left w:val="none" w:sz="0" w:space="0" w:color="auto"/>
        <w:bottom w:val="none" w:sz="0" w:space="0" w:color="auto"/>
        <w:right w:val="none" w:sz="0" w:space="0" w:color="auto"/>
      </w:divBdr>
      <w:divsChild>
        <w:div w:id="89084408">
          <w:marLeft w:val="0"/>
          <w:marRight w:val="0"/>
          <w:marTop w:val="0"/>
          <w:marBottom w:val="0"/>
          <w:divBdr>
            <w:top w:val="none" w:sz="0" w:space="0" w:color="auto"/>
            <w:left w:val="none" w:sz="0" w:space="0" w:color="auto"/>
            <w:bottom w:val="none" w:sz="0" w:space="0" w:color="auto"/>
            <w:right w:val="none" w:sz="0" w:space="0" w:color="auto"/>
          </w:divBdr>
          <w:divsChild>
            <w:div w:id="890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12">
      <w:marLeft w:val="0"/>
      <w:marRight w:val="0"/>
      <w:marTop w:val="0"/>
      <w:marBottom w:val="0"/>
      <w:divBdr>
        <w:top w:val="none" w:sz="0" w:space="0" w:color="auto"/>
        <w:left w:val="none" w:sz="0" w:space="0" w:color="auto"/>
        <w:bottom w:val="none" w:sz="0" w:space="0" w:color="auto"/>
        <w:right w:val="none" w:sz="0" w:space="0" w:color="auto"/>
      </w:divBdr>
    </w:div>
    <w:div w:id="89084415">
      <w:marLeft w:val="0"/>
      <w:marRight w:val="0"/>
      <w:marTop w:val="0"/>
      <w:marBottom w:val="0"/>
      <w:divBdr>
        <w:top w:val="none" w:sz="0" w:space="0" w:color="auto"/>
        <w:left w:val="none" w:sz="0" w:space="0" w:color="auto"/>
        <w:bottom w:val="none" w:sz="0" w:space="0" w:color="auto"/>
        <w:right w:val="none" w:sz="0" w:space="0" w:color="auto"/>
      </w:divBdr>
      <w:divsChild>
        <w:div w:id="89084413">
          <w:marLeft w:val="0"/>
          <w:marRight w:val="0"/>
          <w:marTop w:val="0"/>
          <w:marBottom w:val="0"/>
          <w:divBdr>
            <w:top w:val="none" w:sz="0" w:space="0" w:color="auto"/>
            <w:left w:val="none" w:sz="0" w:space="0" w:color="auto"/>
            <w:bottom w:val="none" w:sz="0" w:space="0" w:color="auto"/>
            <w:right w:val="none" w:sz="0" w:space="0" w:color="auto"/>
          </w:divBdr>
        </w:div>
      </w:divsChild>
    </w:div>
    <w:div w:id="89084418">
      <w:marLeft w:val="0"/>
      <w:marRight w:val="0"/>
      <w:marTop w:val="0"/>
      <w:marBottom w:val="0"/>
      <w:divBdr>
        <w:top w:val="none" w:sz="0" w:space="0" w:color="auto"/>
        <w:left w:val="none" w:sz="0" w:space="0" w:color="auto"/>
        <w:bottom w:val="none" w:sz="0" w:space="0" w:color="auto"/>
        <w:right w:val="none" w:sz="0" w:space="0" w:color="auto"/>
      </w:divBdr>
    </w:div>
    <w:div w:id="89084421">
      <w:marLeft w:val="0"/>
      <w:marRight w:val="0"/>
      <w:marTop w:val="0"/>
      <w:marBottom w:val="0"/>
      <w:divBdr>
        <w:top w:val="none" w:sz="0" w:space="0" w:color="auto"/>
        <w:left w:val="none" w:sz="0" w:space="0" w:color="auto"/>
        <w:bottom w:val="none" w:sz="0" w:space="0" w:color="auto"/>
        <w:right w:val="none" w:sz="0" w:space="0" w:color="auto"/>
      </w:divBdr>
      <w:divsChild>
        <w:div w:id="89084411">
          <w:marLeft w:val="0"/>
          <w:marRight w:val="0"/>
          <w:marTop w:val="0"/>
          <w:marBottom w:val="0"/>
          <w:divBdr>
            <w:top w:val="none" w:sz="0" w:space="0" w:color="auto"/>
            <w:left w:val="none" w:sz="0" w:space="0" w:color="auto"/>
            <w:bottom w:val="none" w:sz="0" w:space="0" w:color="auto"/>
            <w:right w:val="none" w:sz="0" w:space="0" w:color="auto"/>
          </w:divBdr>
        </w:div>
      </w:divsChild>
    </w:div>
    <w:div w:id="89084423">
      <w:marLeft w:val="0"/>
      <w:marRight w:val="0"/>
      <w:marTop w:val="0"/>
      <w:marBottom w:val="0"/>
      <w:divBdr>
        <w:top w:val="none" w:sz="0" w:space="0" w:color="auto"/>
        <w:left w:val="none" w:sz="0" w:space="0" w:color="auto"/>
        <w:bottom w:val="none" w:sz="0" w:space="0" w:color="auto"/>
        <w:right w:val="none" w:sz="0" w:space="0" w:color="auto"/>
      </w:divBdr>
      <w:divsChild>
        <w:div w:id="89084417">
          <w:marLeft w:val="0"/>
          <w:marRight w:val="0"/>
          <w:marTop w:val="0"/>
          <w:marBottom w:val="0"/>
          <w:divBdr>
            <w:top w:val="none" w:sz="0" w:space="0" w:color="auto"/>
            <w:left w:val="none" w:sz="0" w:space="0" w:color="auto"/>
            <w:bottom w:val="none" w:sz="0" w:space="0" w:color="auto"/>
            <w:right w:val="none" w:sz="0" w:space="0" w:color="auto"/>
          </w:divBdr>
        </w:div>
      </w:divsChild>
    </w:div>
    <w:div w:id="89084424">
      <w:marLeft w:val="0"/>
      <w:marRight w:val="0"/>
      <w:marTop w:val="0"/>
      <w:marBottom w:val="0"/>
      <w:divBdr>
        <w:top w:val="none" w:sz="0" w:space="0" w:color="auto"/>
        <w:left w:val="none" w:sz="0" w:space="0" w:color="auto"/>
        <w:bottom w:val="none" w:sz="0" w:space="0" w:color="auto"/>
        <w:right w:val="none" w:sz="0" w:space="0" w:color="auto"/>
      </w:divBdr>
      <w:divsChild>
        <w:div w:id="89084402">
          <w:marLeft w:val="0"/>
          <w:marRight w:val="0"/>
          <w:marTop w:val="0"/>
          <w:marBottom w:val="0"/>
          <w:divBdr>
            <w:top w:val="none" w:sz="0" w:space="0" w:color="auto"/>
            <w:left w:val="none" w:sz="0" w:space="0" w:color="auto"/>
            <w:bottom w:val="none" w:sz="0" w:space="0" w:color="auto"/>
            <w:right w:val="none" w:sz="0" w:space="0" w:color="auto"/>
          </w:divBdr>
        </w:div>
      </w:divsChild>
    </w:div>
    <w:div w:id="89084426">
      <w:marLeft w:val="0"/>
      <w:marRight w:val="0"/>
      <w:marTop w:val="0"/>
      <w:marBottom w:val="0"/>
      <w:divBdr>
        <w:top w:val="none" w:sz="0" w:space="0" w:color="auto"/>
        <w:left w:val="none" w:sz="0" w:space="0" w:color="auto"/>
        <w:bottom w:val="none" w:sz="0" w:space="0" w:color="auto"/>
        <w:right w:val="none" w:sz="0" w:space="0" w:color="auto"/>
      </w:divBdr>
      <w:divsChild>
        <w:div w:id="89084420">
          <w:marLeft w:val="0"/>
          <w:marRight w:val="0"/>
          <w:marTop w:val="0"/>
          <w:marBottom w:val="0"/>
          <w:divBdr>
            <w:top w:val="none" w:sz="0" w:space="0" w:color="auto"/>
            <w:left w:val="none" w:sz="0" w:space="0" w:color="auto"/>
            <w:bottom w:val="none" w:sz="0" w:space="0" w:color="auto"/>
            <w:right w:val="none" w:sz="0" w:space="0" w:color="auto"/>
          </w:divBdr>
        </w:div>
      </w:divsChild>
    </w:div>
    <w:div w:id="89084428">
      <w:marLeft w:val="0"/>
      <w:marRight w:val="0"/>
      <w:marTop w:val="0"/>
      <w:marBottom w:val="0"/>
      <w:divBdr>
        <w:top w:val="none" w:sz="0" w:space="0" w:color="auto"/>
        <w:left w:val="none" w:sz="0" w:space="0" w:color="auto"/>
        <w:bottom w:val="none" w:sz="0" w:space="0" w:color="auto"/>
        <w:right w:val="none" w:sz="0" w:space="0" w:color="auto"/>
      </w:divBdr>
      <w:divsChild>
        <w:div w:id="89084436">
          <w:marLeft w:val="0"/>
          <w:marRight w:val="0"/>
          <w:marTop w:val="0"/>
          <w:marBottom w:val="0"/>
          <w:divBdr>
            <w:top w:val="none" w:sz="0" w:space="0" w:color="auto"/>
            <w:left w:val="none" w:sz="0" w:space="0" w:color="auto"/>
            <w:bottom w:val="none" w:sz="0" w:space="0" w:color="auto"/>
            <w:right w:val="none" w:sz="0" w:space="0" w:color="auto"/>
          </w:divBdr>
        </w:div>
      </w:divsChild>
    </w:div>
    <w:div w:id="89084429">
      <w:marLeft w:val="0"/>
      <w:marRight w:val="0"/>
      <w:marTop w:val="0"/>
      <w:marBottom w:val="0"/>
      <w:divBdr>
        <w:top w:val="none" w:sz="0" w:space="0" w:color="auto"/>
        <w:left w:val="none" w:sz="0" w:space="0" w:color="auto"/>
        <w:bottom w:val="none" w:sz="0" w:space="0" w:color="auto"/>
        <w:right w:val="none" w:sz="0" w:space="0" w:color="auto"/>
      </w:divBdr>
    </w:div>
    <w:div w:id="89084430">
      <w:marLeft w:val="0"/>
      <w:marRight w:val="0"/>
      <w:marTop w:val="0"/>
      <w:marBottom w:val="0"/>
      <w:divBdr>
        <w:top w:val="none" w:sz="0" w:space="0" w:color="auto"/>
        <w:left w:val="none" w:sz="0" w:space="0" w:color="auto"/>
        <w:bottom w:val="none" w:sz="0" w:space="0" w:color="auto"/>
        <w:right w:val="none" w:sz="0" w:space="0" w:color="auto"/>
      </w:divBdr>
      <w:divsChild>
        <w:div w:id="89084404">
          <w:marLeft w:val="0"/>
          <w:marRight w:val="0"/>
          <w:marTop w:val="0"/>
          <w:marBottom w:val="0"/>
          <w:divBdr>
            <w:top w:val="none" w:sz="0" w:space="0" w:color="auto"/>
            <w:left w:val="none" w:sz="0" w:space="0" w:color="auto"/>
            <w:bottom w:val="none" w:sz="0" w:space="0" w:color="auto"/>
            <w:right w:val="none" w:sz="0" w:space="0" w:color="auto"/>
          </w:divBdr>
        </w:div>
      </w:divsChild>
    </w:div>
    <w:div w:id="89084431">
      <w:marLeft w:val="0"/>
      <w:marRight w:val="0"/>
      <w:marTop w:val="0"/>
      <w:marBottom w:val="0"/>
      <w:divBdr>
        <w:top w:val="none" w:sz="0" w:space="0" w:color="auto"/>
        <w:left w:val="none" w:sz="0" w:space="0" w:color="auto"/>
        <w:bottom w:val="none" w:sz="0" w:space="0" w:color="auto"/>
        <w:right w:val="none" w:sz="0" w:space="0" w:color="auto"/>
      </w:divBdr>
      <w:divsChild>
        <w:div w:id="89084434">
          <w:marLeft w:val="0"/>
          <w:marRight w:val="0"/>
          <w:marTop w:val="0"/>
          <w:marBottom w:val="0"/>
          <w:divBdr>
            <w:top w:val="none" w:sz="0" w:space="0" w:color="auto"/>
            <w:left w:val="none" w:sz="0" w:space="0" w:color="auto"/>
            <w:bottom w:val="none" w:sz="0" w:space="0" w:color="auto"/>
            <w:right w:val="none" w:sz="0" w:space="0" w:color="auto"/>
          </w:divBdr>
        </w:div>
      </w:divsChild>
    </w:div>
    <w:div w:id="89084433">
      <w:marLeft w:val="0"/>
      <w:marRight w:val="0"/>
      <w:marTop w:val="0"/>
      <w:marBottom w:val="0"/>
      <w:divBdr>
        <w:top w:val="none" w:sz="0" w:space="0" w:color="auto"/>
        <w:left w:val="none" w:sz="0" w:space="0" w:color="auto"/>
        <w:bottom w:val="none" w:sz="0" w:space="0" w:color="auto"/>
        <w:right w:val="none" w:sz="0" w:space="0" w:color="auto"/>
      </w:divBdr>
    </w:div>
    <w:div w:id="89084437">
      <w:marLeft w:val="0"/>
      <w:marRight w:val="0"/>
      <w:marTop w:val="0"/>
      <w:marBottom w:val="0"/>
      <w:divBdr>
        <w:top w:val="none" w:sz="0" w:space="0" w:color="auto"/>
        <w:left w:val="none" w:sz="0" w:space="0" w:color="auto"/>
        <w:bottom w:val="none" w:sz="0" w:space="0" w:color="auto"/>
        <w:right w:val="none" w:sz="0" w:space="0" w:color="auto"/>
      </w:divBdr>
      <w:divsChild>
        <w:div w:id="8908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2AD3471223932985B66BBF2A7298CC21529414F080CE14D74195ACE53A3914876BD4DWEiEK" TargetMode="External"/><Relationship Id="rId3" Type="http://schemas.openxmlformats.org/officeDocument/2006/relationships/webSettings" Target="webSettings.xml"/><Relationship Id="rId7" Type="http://schemas.openxmlformats.org/officeDocument/2006/relationships/hyperlink" Target="consultantplus://offline/ref=4174632CE5281C2E36F55B0B5E277FD17624D663F736AAC37A58D25F0559A8ADD3571E8D57315899cFZ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599F0406912F8B5DEE2327F0AF28CAE083898BBE370290D261D230648317339C3E170AC4646AE7i6S9P" TargetMode="External"/><Relationship Id="rId11" Type="http://schemas.openxmlformats.org/officeDocument/2006/relationships/theme" Target="theme/theme1.xml"/><Relationship Id="rId5" Type="http://schemas.openxmlformats.org/officeDocument/2006/relationships/hyperlink" Target="consultantplus://offline/ref=CC599F0406912F8B5DEE2327F0AF28CAE083898BBE370290D261D230648317339C3E170AC4646BECi6S8P" TargetMode="External"/><Relationship Id="rId10" Type="http://schemas.openxmlformats.org/officeDocument/2006/relationships/fontTable" Target="fontTable.xml"/><Relationship Id="rId4" Type="http://schemas.openxmlformats.org/officeDocument/2006/relationships/hyperlink" Target="consultantplus://offline/ref=DFE886B51C649BF047CB19543017373B1E5A6499AFC4E94A5F1A7DC6B25A9792D2FA9E00DAE42403vEyDO" TargetMode="External"/><Relationship Id="rId9" Type="http://schemas.openxmlformats.org/officeDocument/2006/relationships/hyperlink" Target="consultantplus://offline/ref=E0F2AD3471223932985B66BBF2A7298CC2162D4F49070CE14D74195ACE53A3914876BD46E8C1WEi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7</Pages>
  <Words>5383</Words>
  <Characters>30688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2014-07-01T06:44:00Z</cp:lastPrinted>
  <dcterms:created xsi:type="dcterms:W3CDTF">2014-07-01T05:39:00Z</dcterms:created>
  <dcterms:modified xsi:type="dcterms:W3CDTF">2014-07-01T06:46:00Z</dcterms:modified>
</cp:coreProperties>
</file>